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p>
      <w:pPr>
        <w:rPr>
          <w:color w:val="3399FF"/>
          <w:lang w:val="kk-KZ"/>
        </w:rPr>
      </w:pPr>
      <w:r>
        <w:rPr>
          <w:color w:val="3399FF"/>
          <w:lang w:val="kk-KZ"/>
        </w:rPr>
        <w:t xml:space="preserve">                   Астана қ</w:t>
      </w:r>
      <w:r>
        <w:rPr>
          <w:color w:val="3399FF"/>
        </w:rPr>
        <w:t xml:space="preserve">аласы</w:t>
      </w:r>
      <w:r w:rsidRPr="00D31102">
        <w:rPr>
          <w:color w:val="3399FF"/>
          <w:lang w:val="kk-KZ"/>
        </w:rPr>
        <w:t xml:space="preserve">                                                                   </w:t>
      </w:r>
      <w:r>
        <w:rPr>
          <w:color w:val="3399FF"/>
          <w:lang w:val="kk-KZ"/>
        </w:rPr>
        <w:t xml:space="preserve">                                          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pPr>
        <w:rPr>
          <w:color w:val="3399FF"/>
          <w:lang w:val="kk-KZ"/>
        </w:rPr>
      </w:pPr>
    </w:p>
    <w:p>
      <w:pPr>
        <w:keepNext/>
        <w:keepLines/>
        <w:jc w:val="center"/>
        <w:outlineLvl w:val="0"/>
        <w:rPr>
          <w:b/>
          <w:bCs/>
          <w:sz w:val="28"/>
          <w:szCs w:val="28"/>
          <w:lang w:val="kk-KZ"/>
        </w:rPr>
      </w:pPr>
    </w:p>
    <w:p>
      <w:pPr>
        <w:keepNext/>
        <w:keepLines/>
        <w:jc w:val="center"/>
        <w:outlineLvl w:val="0"/>
        <w:rPr>
          <w:b/>
          <w:bCs/>
          <w:sz w:val="28"/>
          <w:szCs w:val="28"/>
          <w:lang w:val="kk-KZ"/>
        </w:rPr>
      </w:pPr>
      <w:r>
        <w:rPr>
          <w:b/>
          <w:bCs/>
          <w:sz w:val="28"/>
          <w:szCs w:val="28"/>
          <w:lang w:val="kk-KZ"/>
        </w:rPr>
        <w:t xml:space="preserve">«</w:t>
      </w:r>
      <w:r w:rsidRPr="00F35F9E">
        <w:rPr>
          <w:rFonts w:eastAsiaTheme="majorEastAsia" w:eastAsia="宋体"/>
          <w:b/>
          <w:bCs/>
          <w:sz w:val="28"/>
          <w:szCs w:val="28"/>
          <w:lang w:val="kk-KZ"/>
        </w:rPr>
        <w:t xml:space="preserve">Медициналық-санитариялық алғашқы көмек көрсету қағидаларын бекіту туралы</w:t>
      </w:r>
      <w:r>
        <w:rPr>
          <w:rFonts w:eastAsiaTheme="majorEastAsia" w:eastAsia="宋体"/>
          <w:b/>
          <w:bCs/>
          <w:sz w:val="28"/>
          <w:szCs w:val="28"/>
          <w:lang w:val="kk-KZ"/>
        </w:rPr>
        <w:t xml:space="preserve">» </w:t>
      </w:r>
      <w:r w:rsidRPr="00FF5BA4">
        <w:rPr>
          <w:b/>
          <w:bCs/>
          <w:sz w:val="28"/>
          <w:szCs w:val="28"/>
          <w:lang w:val="kk-KZ"/>
        </w:rPr>
        <w:t xml:space="preserve">Қазақстан Республикасы Денсаулық сақтау министрінің</w:t>
      </w:r>
    </w:p>
    <w:p>
      <w:pPr>
        <w:keepNext/>
        <w:keepLines/>
        <w:jc w:val="center"/>
        <w:outlineLvl w:val="0"/>
        <w:rPr>
          <w:b/>
          <w:bCs/>
          <w:sz w:val="28"/>
          <w:szCs w:val="28"/>
          <w:lang w:val="kk-KZ"/>
        </w:rPr>
      </w:pPr>
      <w:r w:rsidRPr="00F35F9E">
        <w:rPr>
          <w:b/>
          <w:bCs/>
          <w:sz w:val="28"/>
          <w:szCs w:val="28"/>
          <w:lang w:val="kk-KZ"/>
        </w:rPr>
        <w:t xml:space="preserve">2021 жылғы 24 тамыздағы</w:t>
      </w:r>
      <w:r>
        <w:rPr>
          <w:b/>
          <w:bCs/>
          <w:sz w:val="28"/>
          <w:szCs w:val="28"/>
          <w:lang w:val="kk-KZ"/>
        </w:rPr>
        <w:t xml:space="preserve"> </w:t>
      </w:r>
      <w:r w:rsidRPr="00507EBC">
        <w:rPr>
          <w:b/>
          <w:bCs/>
          <w:sz w:val="28"/>
          <w:szCs w:val="28"/>
          <w:lang w:val="kk-KZ"/>
        </w:rPr>
        <w:t xml:space="preserve">№ ҚР ДСМ-90 бұйрығына</w:t>
      </w:r>
    </w:p>
    <w:p>
      <w:pPr>
        <w:keepNext/>
        <w:keepLines/>
        <w:jc w:val="center"/>
        <w:outlineLvl w:val="0"/>
        <w:rPr>
          <w:b/>
          <w:bCs/>
          <w:sz w:val="28"/>
          <w:szCs w:val="28"/>
          <w:lang w:val="kk-KZ"/>
        </w:rPr>
      </w:pPr>
      <w:r w:rsidRPr="00507EBC">
        <w:rPr>
          <w:b/>
          <w:bCs/>
          <w:sz w:val="28"/>
          <w:szCs w:val="28"/>
          <w:lang w:val="kk-KZ"/>
        </w:rPr>
        <w:t xml:space="preserve"> өзгерістер енгізу туралы</w:t>
      </w:r>
    </w:p>
    <w:p>
      <w:pPr>
        <w:keepNext/>
        <w:keepLines/>
        <w:jc w:val="center"/>
        <w:outlineLvl w:val="0"/>
        <w:rPr>
          <w:b/>
          <w:bCs/>
          <w:sz w:val="28"/>
          <w:szCs w:val="28"/>
          <w:lang w:val="kk-KZ"/>
        </w:rPr>
      </w:pPr>
    </w:p>
    <w:p>
      <w:pPr>
        <w:keepNext/>
        <w:keepLines/>
        <w:jc w:val="center"/>
        <w:outlineLvl w:val="0"/>
        <w:rPr>
          <w:b/>
          <w:bCs/>
          <w:sz w:val="28"/>
          <w:szCs w:val="28"/>
          <w:lang w:val="kk-KZ"/>
        </w:rPr>
      </w:pPr>
    </w:p>
    <w:p>
      <w:pPr>
        <w:tabs>
          <w:tab w:pos="851" w:val="left"/>
        </w:tabs>
        <w:ind w:firstLine="709"/>
        <w:jc w:val="both"/>
        <w:rPr>
          <w:b/>
          <w:color w:val="000000"/>
          <w:sz w:val="28"/>
          <w:szCs w:val="28"/>
          <w:lang w:val="kk-KZ"/>
        </w:rPr>
      </w:pPr>
      <w:r w:rsidRPr="00F35F9E">
        <w:rPr>
          <w:b/>
          <w:color w:val="000000"/>
          <w:sz w:val="28"/>
          <w:szCs w:val="28"/>
          <w:lang w:val="kk-KZ"/>
        </w:rPr>
        <w:t xml:space="preserve">БҰЙЫРАМЫН:</w:t>
      </w:r>
    </w:p>
    <w:p>
      <w:pPr>
        <w:ind w:firstLine="709"/>
        <w:jc w:val="both"/>
        <w:rPr>
          <w:sz w:val="28"/>
          <w:szCs w:val="28"/>
          <w:lang w:val="kk-KZ"/>
        </w:rPr>
      </w:pPr>
      <w:r w:rsidRPr="00CF153A">
        <w:rPr>
          <w:color w:val="000000"/>
          <w:sz w:val="28"/>
          <w:szCs w:val="28"/>
          <w:lang w:val="kk-KZ"/>
        </w:rPr>
        <w:t xml:space="preserve">1</w:t>
      </w:r>
      <w:r w:rsidRPr="00025EEB">
        <w:rPr>
          <w:color w:val="000000"/>
          <w:sz w:val="28"/>
          <w:szCs w:val="28"/>
          <w:lang w:val="kk-KZ"/>
        </w:rPr>
        <w:t xml:space="preserve">.</w:t>
      </w:r>
      <w:r>
        <w:rPr>
          <w:sz w:val="28"/>
          <w:szCs w:val="28"/>
          <w:lang w:val="kk-KZ"/>
        </w:rPr>
        <w:t xml:space="preserve"> «</w:t>
      </w:r>
      <w:r w:rsidRPr="00FA2FD6">
        <w:rPr>
          <w:sz w:val="28"/>
          <w:szCs w:val="28"/>
          <w:lang w:val="kk-KZ"/>
        </w:rPr>
        <w:t xml:space="preserve">Медициналық-санитариялық алғашқы көмек көрсету қағидаларын бекіту туралы</w:t>
      </w:r>
      <w:r>
        <w:rPr>
          <w:sz w:val="28"/>
          <w:szCs w:val="28"/>
          <w:lang w:val="kk-KZ"/>
        </w:rPr>
        <w:t xml:space="preserve">»</w:t>
      </w:r>
      <w:r w:rsidRPr="00FA2FD6">
        <w:rPr>
          <w:sz w:val="28"/>
          <w:szCs w:val="28"/>
          <w:lang w:val="kk-KZ"/>
        </w:rPr>
        <w:t xml:space="preserve"> Қазақстан Республикасы Денсаулық сақтау министрінің</w:t>
      </w:r>
      <w:r>
        <w:rPr>
          <w:sz w:val="28"/>
          <w:szCs w:val="28"/>
          <w:lang w:val="kk-KZ"/>
        </w:rPr>
        <w:t xml:space="preserve">                   </w:t>
      </w:r>
      <w:r w:rsidRPr="00FA2FD6">
        <w:rPr>
          <w:sz w:val="28"/>
          <w:szCs w:val="28"/>
          <w:lang w:val="kk-KZ"/>
        </w:rPr>
        <w:t xml:space="preserve">2021 жылғы 24 тамыздағы № ҚР ДСМ-90 бұйрығына</w:t>
      </w:r>
      <w:r>
        <w:rPr>
          <w:sz w:val="28"/>
          <w:szCs w:val="28"/>
          <w:lang w:val="kk-KZ"/>
        </w:rPr>
        <w:t xml:space="preserve"> </w:t>
      </w:r>
      <w:r w:rsidRPr="00FA2FD6">
        <w:rPr>
          <w:sz w:val="28"/>
          <w:szCs w:val="28"/>
          <w:lang w:val="kk-KZ"/>
        </w:rPr>
        <w:t xml:space="preserve">(</w:t>
      </w:r>
      <w:r w:rsidRPr="00444BEB">
        <w:rPr>
          <w:sz w:val="28"/>
          <w:szCs w:val="28"/>
          <w:lang w:val="kk-KZ"/>
        </w:rPr>
        <w:t xml:space="preserve">Нормативтік кұқықтық актілерді мемлекеттік тіркеу тізілімінде</w:t>
      </w:r>
      <w:r>
        <w:rPr>
          <w:sz w:val="28"/>
          <w:szCs w:val="28"/>
          <w:lang w:val="kk-KZ"/>
        </w:rPr>
        <w:t xml:space="preserve"> № 24094</w:t>
      </w:r>
      <w:r w:rsidRPr="00444BEB">
        <w:rPr>
          <w:sz w:val="28"/>
          <w:szCs w:val="28"/>
          <w:lang w:val="kk-KZ"/>
        </w:rPr>
        <w:t xml:space="preserve"> болып тіркелген</w:t>
      </w:r>
      <w:r>
        <w:rPr>
          <w:sz w:val="28"/>
          <w:szCs w:val="28"/>
          <w:lang w:val="kk-KZ"/>
        </w:rPr>
        <w:t xml:space="preserve">)</w:t>
      </w:r>
      <w:r w:rsidRPr="00324024">
        <w:rPr>
          <w:sz w:val="28"/>
          <w:szCs w:val="28"/>
          <w:lang w:val="kk-KZ"/>
        </w:rPr>
        <w:t xml:space="preserve"> мынадай өзгерістер енгізілсін:</w:t>
      </w:r>
    </w:p>
    <w:p>
      <w:pPr>
        <w:ind w:firstLine="709"/>
        <w:jc w:val="both"/>
        <w:rPr>
          <w:sz w:val="28"/>
          <w:szCs w:val="28"/>
          <w:lang w:val="kk-KZ"/>
        </w:rPr>
      </w:pPr>
      <w:r w:rsidRPr="00025EEB">
        <w:rPr>
          <w:sz w:val="28"/>
          <w:szCs w:val="28"/>
          <w:lang w:val="kk-KZ"/>
        </w:rPr>
        <w:t xml:space="preserve">осы бұйрыққа қосымшамен бекітілген Медициналық-санитариялық алғашқы көмек көрсету қағидаларында:</w:t>
      </w:r>
    </w:p>
    <w:p>
      <w:pPr>
        <w:ind w:firstLine="709"/>
        <w:jc w:val="both"/>
        <w:rPr>
          <w:sz w:val="28"/>
          <w:szCs w:val="28"/>
          <w:lang w:val="kk-KZ"/>
        </w:rPr>
      </w:pPr>
      <w:r>
        <w:rPr>
          <w:sz w:val="28"/>
          <w:szCs w:val="28"/>
          <w:lang w:val="kk-KZ"/>
        </w:rPr>
        <w:t xml:space="preserve">2</w:t>
      </w:r>
      <w:r w:rsidRPr="004518EB">
        <w:rPr>
          <w:sz w:val="28"/>
          <w:szCs w:val="28"/>
          <w:lang w:val="kk-KZ"/>
        </w:rPr>
        <w:t xml:space="preserve">-</w:t>
      </w:r>
      <w:r w:rsidRPr="00100F76">
        <w:rPr>
          <w:sz w:val="28"/>
          <w:szCs w:val="28"/>
          <w:lang w:val="kk-KZ"/>
        </w:rPr>
        <w:t xml:space="preserve">тармақ  мынадай редакцияда жазылсын: </w:t>
      </w:r>
    </w:p>
    <w:p>
      <w:pPr>
        <w:ind w:firstLine="709"/>
        <w:jc w:val="both"/>
        <w:rPr>
          <w:bCs/>
          <w:sz w:val="28"/>
          <w:szCs w:val="28"/>
          <w:lang w:val="kk-KZ"/>
        </w:rPr>
      </w:pPr>
      <w:r>
        <w:rPr>
          <w:bCs/>
          <w:sz w:val="28"/>
          <w:szCs w:val="28"/>
          <w:lang w:val="kk-KZ"/>
        </w:rPr>
        <w:t xml:space="preserve">«</w:t>
      </w:r>
      <w:r w:rsidRPr="006F429B">
        <w:rPr>
          <w:bCs/>
          <w:sz w:val="28"/>
          <w:szCs w:val="28"/>
          <w:lang w:val="kk-KZ"/>
        </w:rPr>
        <w:t xml:space="preserve">2. Осы Қағидаларда пайдаланылатын негізгі ұғымдар:</w:t>
      </w:r>
    </w:p>
    <w:p>
      <w:pPr>
        <w:ind w:firstLine="709"/>
        <w:jc w:val="both"/>
        <w:rPr>
          <w:bCs/>
          <w:sz w:val="28"/>
          <w:szCs w:val="28"/>
          <w:lang w:val="kk-KZ"/>
        </w:rPr>
      </w:pPr>
      <w:r w:rsidRPr="006F429B">
        <w:rPr>
          <w:bCs/>
          <w:sz w:val="28"/>
          <w:szCs w:val="28"/>
          <w:lang w:val="kk-KZ"/>
        </w:rPr>
        <w:t xml:space="preserve">1) бейінді маман – жоғары медициналық білімі, денсаулық сақтау саласында сертификаты бар медицина қызметкері;</w:t>
      </w:r>
    </w:p>
    <w:p>
      <w:pPr>
        <w:tabs>
          <w:tab w:pos="709" w:val="left"/>
        </w:tabs>
        <w:ind w:firstLine="709"/>
        <w:jc w:val="both"/>
        <w:rPr>
          <w:bCs/>
          <w:sz w:val="28"/>
          <w:szCs w:val="28"/>
          <w:lang w:val="kk-KZ"/>
        </w:rPr>
      </w:pPr>
      <w:r w:rsidRPr="006F429B">
        <w:rPr>
          <w:bCs/>
          <w:sz w:val="28"/>
          <w:szCs w:val="28"/>
          <w:lang w:val="kk-KZ"/>
        </w:rPr>
        <w:t xml:space="preserve">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w:t>
      </w:r>
      <w:r w:rsidRPr="00641AA9">
        <w:rPr>
          <w:bCs/>
          <w:sz w:val="28"/>
          <w:szCs w:val="28"/>
          <w:lang w:val="kk-KZ"/>
        </w:rPr>
        <w:t xml:space="preserve">мүгедектігі бар адамдар</w:t>
      </w:r>
      <w:r w:rsidRPr="00641AA9">
        <w:rPr>
          <w:b/>
          <w:bCs/>
          <w:sz w:val="28"/>
          <w:szCs w:val="28"/>
          <w:lang w:val="kk-KZ"/>
        </w:rPr>
        <w:t xml:space="preserve"> </w:t>
      </w:r>
      <w:r w:rsidRPr="006F429B">
        <w:rPr>
          <w:bCs/>
          <w:sz w:val="28"/>
          <w:szCs w:val="28"/>
          <w:lang w:val="kk-KZ"/>
        </w:rPr>
        <w:t xml:space="preserve">мен хал үстіндегі адамдарға күтімді қамтитын мультипәндік команда құрамында көрсететін медициналық көмек;</w:t>
      </w:r>
    </w:p>
    <w:p>
      <w:pPr>
        <w:ind w:firstLine="709"/>
        <w:jc w:val="both"/>
        <w:rPr>
          <w:bCs/>
          <w:sz w:val="28"/>
          <w:szCs w:val="28"/>
          <w:lang w:val="kk-KZ"/>
        </w:rPr>
      </w:pPr>
      <w:r w:rsidRPr="006F429B">
        <w:rPr>
          <w:bCs/>
          <w:sz w:val="28"/>
          <w:szCs w:val="28"/>
          <w:lang w:val="kk-KZ"/>
        </w:rPr>
        <w:t xml:space="preserve">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ind w:firstLine="709"/>
        <w:jc w:val="both"/>
        <w:rPr>
          <w:bCs/>
          <w:sz w:val="28"/>
          <w:szCs w:val="28"/>
          <w:lang w:val="kk-KZ"/>
        </w:rPr>
      </w:pPr>
      <w:r w:rsidRPr="006F429B">
        <w:rPr>
          <w:bCs/>
          <w:sz w:val="28"/>
          <w:szCs w:val="28"/>
          <w:lang w:val="kk-KZ"/>
        </w:rPr>
        <w:t xml:space="preserve">4)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pPr>
        <w:ind w:firstLine="709"/>
        <w:jc w:val="both"/>
        <w:rPr>
          <w:bCs/>
          <w:sz w:val="28"/>
          <w:szCs w:val="28"/>
          <w:lang w:val="kk-KZ"/>
        </w:rPr>
      </w:pPr>
      <w:r w:rsidRPr="006F429B">
        <w:rPr>
          <w:bCs/>
          <w:sz w:val="28"/>
          <w:szCs w:val="28"/>
          <w:lang w:val="kk-KZ"/>
        </w:rPr>
        <w:t xml:space="preserve">5) жүктелген медициналық сақтандыру (бұдан әрі – ЖМС) – </w:t>
      </w:r>
      <w:r>
        <w:rPr>
          <w:bCs/>
          <w:sz w:val="28"/>
          <w:szCs w:val="28"/>
          <w:lang w:val="kk-KZ"/>
        </w:rPr>
        <w:t xml:space="preserve">«</w:t>
      </w:r>
      <w:r w:rsidRPr="006F429B">
        <w:rPr>
          <w:bCs/>
          <w:sz w:val="28"/>
          <w:szCs w:val="28"/>
          <w:lang w:val="kk-KZ"/>
        </w:rPr>
        <w:t xml:space="preserve">Халықтың көші-қоны туралы</w:t>
      </w:r>
      <w:r>
        <w:rPr>
          <w:bCs/>
          <w:sz w:val="28"/>
          <w:szCs w:val="28"/>
          <w:lang w:val="kk-KZ"/>
        </w:rPr>
        <w:t xml:space="preserve">»</w:t>
      </w:r>
      <w:r w:rsidRPr="006F429B">
        <w:rPr>
          <w:bCs/>
          <w:sz w:val="28"/>
          <w:szCs w:val="28"/>
          <w:lang w:val="kk-KZ"/>
        </w:rPr>
        <w:t xml:space="preserve"> Қазақстан Республикасының Заңына және Қазақстан Республикасы ратификациялаған халықаралық шарттарға сәйкес жүктелген медициналық сақтандырудың үлгілік шартында айқындалған </w:t>
      </w:r>
      <w:r>
        <w:rPr>
          <w:bCs/>
          <w:sz w:val="28"/>
          <w:szCs w:val="28"/>
          <w:lang w:val="kk-KZ"/>
        </w:rPr>
        <w:t xml:space="preserve">«</w:t>
      </w:r>
      <w:r w:rsidRPr="006F429B">
        <w:rPr>
          <w:bCs/>
          <w:sz w:val="28"/>
          <w:szCs w:val="28"/>
          <w:lang w:val="kk-KZ"/>
        </w:rPr>
        <w:t xml:space="preserve">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w:t>
      </w:r>
      <w:r>
        <w:rPr>
          <w:bCs/>
          <w:sz w:val="28"/>
          <w:szCs w:val="28"/>
          <w:lang w:val="kk-KZ"/>
        </w:rPr>
        <w:t xml:space="preserve">»</w:t>
      </w:r>
      <w:r w:rsidRPr="006F429B">
        <w:rPr>
          <w:bCs/>
          <w:sz w:val="28"/>
          <w:szCs w:val="28"/>
          <w:lang w:val="kk-KZ"/>
        </w:rPr>
        <w:t xml:space="preserve"> Қазақстан Республикасы Денсаулық сақтау министрінің 2023 жылғы</w:t>
      </w:r>
      <w:r>
        <w:rPr>
          <w:bCs/>
          <w:sz w:val="28"/>
          <w:szCs w:val="28"/>
          <w:lang w:val="kk-KZ"/>
        </w:rPr>
        <w:t xml:space="preserve">                         </w:t>
      </w:r>
      <w:r w:rsidRPr="006F429B">
        <w:rPr>
          <w:bCs/>
          <w:sz w:val="28"/>
          <w:szCs w:val="28"/>
          <w:lang w:val="kk-KZ"/>
        </w:rPr>
        <w:t xml:space="preserve"> 7 маусы</w:t>
      </w:r>
      <w:r>
        <w:rPr>
          <w:bCs/>
          <w:sz w:val="28"/>
          <w:szCs w:val="28"/>
          <w:lang w:val="kk-KZ"/>
        </w:rPr>
        <w:t xml:space="preserve">мындағы №111 бұйрығына (Н</w:t>
      </w:r>
      <w:r w:rsidRPr="006F429B">
        <w:rPr>
          <w:bCs/>
          <w:sz w:val="28"/>
          <w:szCs w:val="28"/>
          <w:lang w:val="kk-KZ"/>
        </w:rPr>
        <w:t xml:space="preserve">ормативтік құқықтық актілерді мемлекеттік тіркеу </w:t>
      </w:r>
      <w:r>
        <w:rPr>
          <w:bCs/>
          <w:sz w:val="28"/>
          <w:szCs w:val="28"/>
          <w:lang w:val="kk-KZ"/>
        </w:rPr>
        <w:t xml:space="preserve">т</w:t>
      </w:r>
      <w:r w:rsidRPr="006F429B">
        <w:rPr>
          <w:bCs/>
          <w:sz w:val="28"/>
          <w:szCs w:val="28"/>
          <w:lang w:val="kk-KZ"/>
        </w:rPr>
        <w:t xml:space="preserve">ізілімінде № 32732 болып тіркелген) </w:t>
      </w:r>
      <w:r>
        <w:rPr>
          <w:bCs/>
          <w:sz w:val="28"/>
          <w:szCs w:val="28"/>
          <w:lang w:val="kk-KZ"/>
        </w:rPr>
        <w:t xml:space="preserve"> сәйкес </w:t>
      </w:r>
      <w:r w:rsidRPr="006F429B">
        <w:rPr>
          <w:bCs/>
          <w:sz w:val="28"/>
          <w:szCs w:val="28"/>
          <w:lang w:val="kk-KZ"/>
        </w:rPr>
        <w:t xml:space="preserve">медициналық қызметтер алуға мүмкіндік беретін медициналық сақтандырудың түрі;</w:t>
      </w:r>
    </w:p>
    <w:p>
      <w:pPr>
        <w:ind w:firstLine="709"/>
        <w:jc w:val="both"/>
        <w:rPr>
          <w:bCs/>
          <w:sz w:val="28"/>
          <w:szCs w:val="28"/>
          <w:lang w:val="kk-KZ"/>
        </w:rPr>
      </w:pPr>
      <w:r w:rsidRPr="006F429B">
        <w:rPr>
          <w:bCs/>
          <w:sz w:val="28"/>
          <w:szCs w:val="28"/>
          <w:lang w:val="kk-KZ"/>
        </w:rPr>
        <w:t xml:space="preserve">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ind w:firstLine="709"/>
        <w:jc w:val="both"/>
        <w:rPr>
          <w:bCs/>
          <w:sz w:val="28"/>
          <w:szCs w:val="28"/>
          <w:lang w:val="kk-KZ"/>
        </w:rPr>
      </w:pPr>
      <w:r w:rsidRPr="006F429B">
        <w:rPr>
          <w:bCs/>
          <w:sz w:val="28"/>
          <w:szCs w:val="28"/>
          <w:lang w:val="kk-KZ"/>
        </w:rPr>
        <w:t xml:space="preserve">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ind w:firstLine="709"/>
        <w:jc w:val="both"/>
        <w:rPr>
          <w:bCs/>
          <w:sz w:val="28"/>
          <w:szCs w:val="28"/>
          <w:lang w:val="kk-KZ"/>
        </w:rPr>
      </w:pPr>
      <w:r w:rsidRPr="006F429B">
        <w:rPr>
          <w:bCs/>
          <w:sz w:val="28"/>
          <w:szCs w:val="28"/>
          <w:lang w:val="kk-KZ"/>
        </w:rPr>
        <w:t xml:space="preserve">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ind w:firstLine="709"/>
        <w:jc w:val="both"/>
        <w:rPr>
          <w:bCs/>
          <w:sz w:val="28"/>
          <w:szCs w:val="28"/>
          <w:lang w:val="kk-KZ"/>
        </w:rPr>
      </w:pPr>
      <w:r w:rsidRPr="006F429B">
        <w:rPr>
          <w:bCs/>
          <w:sz w:val="28"/>
          <w:szCs w:val="28"/>
          <w:lang w:val="kk-KZ"/>
        </w:rPr>
        <w:t xml:space="preserve">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pPr>
        <w:ind w:firstLine="709"/>
        <w:jc w:val="both"/>
        <w:rPr>
          <w:bCs/>
          <w:sz w:val="28"/>
          <w:szCs w:val="28"/>
          <w:lang w:val="kk-KZ"/>
        </w:rPr>
      </w:pPr>
      <w:r w:rsidRPr="006F429B">
        <w:rPr>
          <w:bCs/>
          <w:sz w:val="28"/>
          <w:szCs w:val="28"/>
          <w:lang w:val="kk-KZ"/>
        </w:rPr>
        <w:t xml:space="preserve">10) мемлекеттік көрсетілетін қызмет – </w:t>
      </w:r>
      <w:r w:rsidRPr="00924C74">
        <w:rPr>
          <w:bCs/>
          <w:sz w:val="28"/>
          <w:szCs w:val="28"/>
          <w:lang w:val="kk-KZ"/>
        </w:rPr>
        <w:t xml:space="preserve">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r>
        <w:rPr>
          <w:bCs/>
          <w:sz w:val="28"/>
          <w:szCs w:val="28"/>
          <w:lang w:val="kk-KZ"/>
        </w:rPr>
        <w:t xml:space="preserve"> </w:t>
      </w:r>
    </w:p>
    <w:p>
      <w:pPr>
        <w:ind w:firstLine="709"/>
        <w:jc w:val="both"/>
        <w:rPr>
          <w:bCs/>
          <w:sz w:val="28"/>
          <w:szCs w:val="28"/>
          <w:lang w:val="kk-KZ"/>
        </w:rPr>
      </w:pPr>
      <w:r w:rsidRPr="006F429B">
        <w:rPr>
          <w:bCs/>
          <w:sz w:val="28"/>
          <w:szCs w:val="28"/>
          <w:lang w:val="kk-KZ"/>
        </w:rPr>
        <w:t xml:space="preserve">11)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ind w:firstLine="709"/>
        <w:jc w:val="both"/>
        <w:rPr>
          <w:bCs/>
          <w:sz w:val="28"/>
          <w:szCs w:val="28"/>
          <w:lang w:val="kk-KZ"/>
        </w:rPr>
      </w:pPr>
      <w:r w:rsidRPr="006F429B">
        <w:rPr>
          <w:bCs/>
          <w:sz w:val="28"/>
          <w:szCs w:val="28"/>
          <w:lang w:val="kk-KZ"/>
        </w:rPr>
        <w:t xml:space="preserve">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pPr>
        <w:ind w:firstLine="709"/>
        <w:jc w:val="both"/>
        <w:rPr>
          <w:bCs/>
          <w:sz w:val="28"/>
          <w:szCs w:val="28"/>
          <w:lang w:val="kk-KZ"/>
        </w:rPr>
      </w:pPr>
      <w:r w:rsidRPr="006F429B">
        <w:rPr>
          <w:bCs/>
          <w:sz w:val="28"/>
          <w:szCs w:val="28"/>
          <w:lang w:val="kk-KZ"/>
        </w:rPr>
        <w:t xml:space="preserve">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pPr>
        <w:ind w:firstLine="709"/>
        <w:jc w:val="both"/>
        <w:rPr>
          <w:bCs/>
          <w:sz w:val="28"/>
          <w:szCs w:val="28"/>
          <w:lang w:val="kk-KZ"/>
        </w:rPr>
      </w:pPr>
      <w:r w:rsidRPr="006F429B">
        <w:rPr>
          <w:bCs/>
          <w:sz w:val="28"/>
          <w:szCs w:val="28"/>
          <w:lang w:val="kk-KZ"/>
        </w:rPr>
        <w:t xml:space="preserve">14)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pPr>
        <w:ind w:firstLine="709"/>
        <w:jc w:val="both"/>
        <w:rPr>
          <w:bCs/>
          <w:sz w:val="28"/>
          <w:szCs w:val="28"/>
          <w:lang w:val="kk-KZ"/>
        </w:rPr>
      </w:pPr>
      <w:r w:rsidRPr="006F429B">
        <w:rPr>
          <w:bCs/>
          <w:sz w:val="28"/>
          <w:szCs w:val="28"/>
          <w:lang w:val="kk-KZ"/>
        </w:rPr>
        <w:t xml:space="preserve">15)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p>
      <w:pPr>
        <w:ind w:firstLine="709"/>
        <w:jc w:val="both"/>
        <w:rPr>
          <w:bCs/>
          <w:sz w:val="28"/>
          <w:szCs w:val="28"/>
          <w:lang w:val="kk-KZ"/>
        </w:rPr>
      </w:pPr>
      <w:r w:rsidRPr="006F429B">
        <w:rPr>
          <w:bCs/>
          <w:sz w:val="28"/>
          <w:szCs w:val="28"/>
          <w:lang w:val="kk-KZ"/>
        </w:rPr>
        <w:t xml:space="preserve">16) тегін медициналық көмектің кепілдік берілген көлемі (бұдан әрі – ТМККК) – бюджет қаражаты есебінен ұсынылатын медициналық көмек көлемі.»;</w:t>
      </w:r>
    </w:p>
    <w:p>
      <w:pPr>
        <w:ind w:firstLine="709"/>
        <w:jc w:val="both"/>
        <w:rPr>
          <w:sz w:val="28"/>
          <w:szCs w:val="28"/>
          <w:lang w:val="kk-KZ"/>
        </w:rPr>
      </w:pPr>
      <w:r>
        <w:rPr>
          <w:sz w:val="28"/>
          <w:szCs w:val="28"/>
          <w:lang w:val="kk-KZ"/>
        </w:rPr>
        <w:t xml:space="preserve">55-тармақ</w:t>
      </w:r>
      <w:r w:rsidRPr="004E2F76">
        <w:rPr>
          <w:sz w:val="28"/>
          <w:szCs w:val="28"/>
          <w:lang w:val="kk-KZ"/>
        </w:rPr>
        <w:t xml:space="preserve"> мынадай редакцияда жазылсын: </w:t>
      </w:r>
    </w:p>
    <w:p>
      <w:pPr>
        <w:ind w:firstLine="709"/>
        <w:jc w:val="both"/>
        <w:rPr>
          <w:sz w:val="28"/>
          <w:szCs w:val="28"/>
          <w:lang w:val="kk-KZ"/>
        </w:rPr>
      </w:pPr>
      <w:r>
        <w:rPr>
          <w:sz w:val="28"/>
          <w:szCs w:val="28"/>
          <w:lang w:val="kk-KZ"/>
        </w:rPr>
        <w:t xml:space="preserve">«</w:t>
      </w:r>
      <w:r w:rsidRPr="00FA2FD6">
        <w:rPr>
          <w:sz w:val="28"/>
          <w:szCs w:val="28"/>
          <w:lang w:val="kk-KZ"/>
        </w:rPr>
        <w:t xml:space="preserve">55. МСАК ұйымы Қазақстан Республикасы Денсаулық сақтау министрінің 2020 жылғы 30 қарашадағы № ҚР ДСМ-224/2020 бұйрығымен (бұдан әрі – № ҚР ДСМ-224/2020 бұйрығы)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сәйкес психикалық және мінез-құлықтық бұзылу</w:t>
      </w:r>
      <w:r>
        <w:rPr>
          <w:sz w:val="28"/>
          <w:szCs w:val="28"/>
          <w:lang w:val="kk-KZ"/>
        </w:rPr>
        <w:t xml:space="preserve">шылықт</w:t>
      </w:r>
      <w:r w:rsidRPr="00FA2FD6">
        <w:rPr>
          <w:sz w:val="28"/>
          <w:szCs w:val="28"/>
          <w:lang w:val="kk-KZ"/>
        </w:rPr>
        <w:t xml:space="preserve">армен ауыратын науқастардың профилактикасы және оларды белсенді ерте анықтау жөніндегі іс-шаралар кешенін ұйымдастырады және жүргізеді.</w:t>
      </w:r>
    </w:p>
    <w:p>
      <w:pPr>
        <w:spacing w:lineRule="atLeast" w:line="240"/>
        <w:ind w:firstLine="709"/>
        <w:jc w:val="both"/>
        <w:rPr>
          <w:sz w:val="28"/>
          <w:szCs w:val="28"/>
          <w:lang w:val="kk-KZ"/>
        </w:rPr>
      </w:pPr>
      <w:r w:rsidRPr="002C1C0B">
        <w:rPr>
          <w:sz w:val="28"/>
          <w:szCs w:val="28"/>
          <w:lang w:val="kk-KZ"/>
        </w:rPr>
        <w:t xml:space="preserve">Денсаулық сақтау саласындағы уәкілетті орган осы Қағидаларды бекіткен немесе өзгерткен күннен бастап үш жұмыс күні ішінде </w:t>
      </w:r>
      <w:r>
        <w:rPr>
          <w:sz w:val="28"/>
          <w:szCs w:val="28"/>
          <w:lang w:val="kk-KZ"/>
        </w:rPr>
        <w:t xml:space="preserve">оларды жаңартады</w:t>
      </w:r>
      <w:r w:rsidRPr="002C1C0B">
        <w:rPr>
          <w:sz w:val="28"/>
          <w:szCs w:val="28"/>
          <w:lang w:val="kk-KZ"/>
        </w:rPr>
        <w:t xml:space="preserve"> және денсаулық сақтау субъектілеріне, «электрондық үкімет</w:t>
      </w:r>
      <w:r>
        <w:rPr>
          <w:sz w:val="28"/>
          <w:szCs w:val="28"/>
          <w:lang w:val="kk-KZ"/>
        </w:rPr>
        <w:t xml:space="preserve">тің</w:t>
      </w:r>
      <w:r w:rsidRPr="002C1C0B">
        <w:rPr>
          <w:sz w:val="28"/>
          <w:szCs w:val="28"/>
          <w:lang w:val="kk-KZ"/>
        </w:rPr>
        <w:t xml:space="preserve">» ақпараттық-коммуникациялық инфрақұрылым операторына және Бірыңғай байланыс орталығына жібереді.»;</w:t>
      </w:r>
    </w:p>
    <w:p>
      <w:pPr>
        <w:spacing w:lineRule="atLeast" w:line="240"/>
        <w:ind w:firstLine="709"/>
        <w:jc w:val="both"/>
        <w:rPr>
          <w:sz w:val="28"/>
          <w:szCs w:val="28"/>
          <w:lang w:val="kk-KZ"/>
        </w:rPr>
      </w:pPr>
      <w:r w:rsidRPr="00980C1B">
        <w:rPr>
          <w:sz w:val="28"/>
          <w:szCs w:val="28"/>
          <w:lang w:val="kk-KZ"/>
        </w:rPr>
        <w:t xml:space="preserve">Медициналық-санитариялық</w:t>
      </w:r>
      <w:r>
        <w:rPr>
          <w:sz w:val="28"/>
          <w:szCs w:val="28"/>
          <w:lang w:val="kk-KZ"/>
        </w:rPr>
        <w:t xml:space="preserve"> </w:t>
      </w:r>
      <w:r w:rsidRPr="00980C1B">
        <w:rPr>
          <w:sz w:val="28"/>
          <w:szCs w:val="28"/>
          <w:lang w:val="kk-KZ"/>
        </w:rPr>
        <w:t xml:space="preserve">алғашқы көмек көрсету</w:t>
      </w:r>
      <w:r>
        <w:rPr>
          <w:sz w:val="28"/>
          <w:szCs w:val="28"/>
          <w:lang w:val="kk-KZ"/>
        </w:rPr>
        <w:t xml:space="preserve"> </w:t>
      </w:r>
      <w:r w:rsidRPr="007804D1">
        <w:rPr>
          <w:sz w:val="28"/>
          <w:szCs w:val="28"/>
          <w:lang w:val="kk-KZ"/>
        </w:rPr>
        <w:t xml:space="preserve">қағидаларын</w:t>
      </w:r>
      <w:r>
        <w:rPr>
          <w:sz w:val="28"/>
          <w:szCs w:val="28"/>
          <w:lang w:val="kk-KZ"/>
        </w:rPr>
        <w:t xml:space="preserve">а</w:t>
      </w:r>
      <w:r w:rsidRPr="007804D1">
        <w:rPr>
          <w:sz w:val="28"/>
          <w:szCs w:val="28"/>
          <w:lang w:val="kk-KZ"/>
        </w:rPr>
        <w:t xml:space="preserve"> </w:t>
      </w:r>
      <w:r>
        <w:rPr>
          <w:sz w:val="28"/>
          <w:szCs w:val="28"/>
          <w:lang w:val="kk-KZ"/>
        </w:rPr>
        <w:t xml:space="preserve">              5-</w:t>
      </w:r>
      <w:r w:rsidRPr="007804D1">
        <w:rPr>
          <w:sz w:val="28"/>
          <w:szCs w:val="28"/>
          <w:lang w:val="kk-KZ"/>
        </w:rPr>
        <w:t xml:space="preserve">қосымша</w:t>
      </w:r>
      <w:r>
        <w:rPr>
          <w:sz w:val="28"/>
          <w:szCs w:val="28"/>
          <w:lang w:val="kk-KZ"/>
        </w:rPr>
        <w:t xml:space="preserve">сында:</w:t>
      </w:r>
    </w:p>
    <w:p>
      <w:pPr>
        <w:tabs>
          <w:tab w:pos="709" w:val="left"/>
        </w:tabs>
        <w:spacing w:lineRule="atLeast" w:line="240"/>
        <w:jc w:val="both"/>
        <w:rPr>
          <w:color w:val="000000"/>
          <w:sz w:val="28"/>
          <w:szCs w:val="28"/>
          <w:lang w:val="kk-KZ"/>
        </w:rPr>
      </w:pPr>
      <w:r>
        <w:rPr>
          <w:color w:val="000000"/>
          <w:sz w:val="28"/>
          <w:szCs w:val="28"/>
          <w:lang w:val="kk-KZ"/>
        </w:rPr>
        <w:tab/>
      </w:r>
      <w:r>
        <w:rPr>
          <w:sz w:val="28"/>
          <w:szCs w:val="28"/>
          <w:lang w:val="kk-KZ"/>
        </w:rPr>
        <w:t xml:space="preserve">тақырыбы</w:t>
      </w:r>
      <w:r w:rsidRPr="007804D1">
        <w:rPr>
          <w:sz w:val="28"/>
          <w:szCs w:val="28"/>
          <w:lang w:val="kk-KZ"/>
        </w:rPr>
        <w:t xml:space="preserve"> </w:t>
      </w:r>
      <w:r w:rsidRPr="004E2F76">
        <w:rPr>
          <w:sz w:val="28"/>
          <w:szCs w:val="28"/>
          <w:lang w:val="kk-KZ"/>
        </w:rPr>
        <w:t xml:space="preserve">мынадай редакцияда жазылсын</w:t>
      </w:r>
      <w:r>
        <w:rPr>
          <w:sz w:val="28"/>
          <w:szCs w:val="28"/>
          <w:lang w:val="kk-KZ"/>
        </w:rPr>
        <w:t xml:space="preserve">:</w:t>
      </w:r>
    </w:p>
    <w:p>
      <w:pPr>
        <w:spacing w:lineRule="atLeast" w:line="240"/>
        <w:ind w:firstLine="709"/>
        <w:jc w:val="both"/>
        <w:rPr>
          <w:sz w:val="28"/>
          <w:szCs w:val="28"/>
          <w:lang w:val="kk-KZ"/>
        </w:rPr>
      </w:pPr>
      <w:r>
        <w:rPr>
          <w:sz w:val="28"/>
          <w:szCs w:val="28"/>
          <w:lang w:val="kk-KZ"/>
        </w:rPr>
        <w:t xml:space="preserve">«</w:t>
      </w:r>
      <w:r w:rsidRPr="007804D1">
        <w:rPr>
          <w:sz w:val="28"/>
          <w:szCs w:val="28"/>
          <w:lang w:val="kk-KZ"/>
        </w:rPr>
        <w:t xml:space="preserve">Дәрігердің қабылдауына жазылу</w:t>
      </w:r>
      <w:r>
        <w:rPr>
          <w:sz w:val="28"/>
          <w:szCs w:val="28"/>
          <w:lang w:val="kk-KZ"/>
        </w:rPr>
        <w:t xml:space="preserve">»</w:t>
      </w:r>
      <w:r w:rsidRPr="007804D1">
        <w:rPr>
          <w:sz w:val="28"/>
          <w:szCs w:val="28"/>
          <w:lang w:val="kk-KZ"/>
        </w:rPr>
        <w:t xml:space="preserve"> мемлекеттік қызмет көрсетуге қойылатын негізгі талаптар</w:t>
      </w:r>
      <w:r>
        <w:rPr>
          <w:sz w:val="28"/>
          <w:szCs w:val="28"/>
          <w:lang w:val="kk-KZ"/>
        </w:rPr>
        <w:t xml:space="preserve">»;</w:t>
      </w:r>
      <w:r w:rsidRPr="007804D1">
        <w:rPr>
          <w:sz w:val="28"/>
          <w:szCs w:val="28"/>
          <w:lang w:val="kk-KZ"/>
        </w:rPr>
        <w:t xml:space="preserve"> </w:t>
      </w:r>
    </w:p>
    <w:p>
      <w:pPr>
        <w:spacing w:lineRule="atLeast" w:line="240"/>
        <w:ind w:firstLine="709"/>
        <w:jc w:val="both"/>
        <w:rPr>
          <w:sz w:val="28"/>
          <w:szCs w:val="28"/>
          <w:lang w:val="kk-KZ"/>
        </w:rPr>
      </w:pPr>
      <w:r w:rsidRPr="00FD1795">
        <w:rPr>
          <w:sz w:val="28"/>
          <w:szCs w:val="28"/>
          <w:lang w:val="kk-KZ"/>
        </w:rPr>
        <w:t xml:space="preserve">реттік нөмір</w:t>
      </w:r>
      <w:r w:rsidR="00FB4ECF">
        <w:rPr>
          <w:sz w:val="28"/>
          <w:szCs w:val="28"/>
          <w:lang w:val="kk-KZ"/>
        </w:rPr>
        <w:t xml:space="preserve">лер</w:t>
      </w:r>
      <w:r w:rsidRPr="00FD1795">
        <w:rPr>
          <w:sz w:val="28"/>
          <w:szCs w:val="28"/>
          <w:lang w:val="kk-KZ"/>
        </w:rPr>
        <w:t xml:space="preserve">і </w:t>
      </w:r>
      <w:r>
        <w:rPr>
          <w:sz w:val="28"/>
          <w:szCs w:val="28"/>
          <w:lang w:val="kk-KZ"/>
        </w:rPr>
        <w:t xml:space="preserve">7 және 8</w:t>
      </w:r>
      <w:r w:rsidRPr="00FD1795">
        <w:rPr>
          <w:sz w:val="28"/>
          <w:szCs w:val="28"/>
          <w:lang w:val="kk-KZ"/>
        </w:rPr>
        <w:t xml:space="preserve">-жол</w:t>
      </w:r>
      <w:r w:rsidR="00FB4ECF">
        <w:rPr>
          <w:sz w:val="28"/>
          <w:szCs w:val="28"/>
          <w:lang w:val="kk-KZ"/>
        </w:rPr>
        <w:t xml:space="preserve">дар</w:t>
      </w:r>
      <w:r w:rsidRPr="00FD1795">
        <w:rPr>
          <w:sz w:val="28"/>
          <w:szCs w:val="28"/>
          <w:lang w:val="kk-KZ"/>
        </w:rPr>
        <w:t xml:space="preserve"> мынадай редакцияда жазылсын:</w:t>
      </w:r>
    </w:p>
    <w:p>
      <w:pPr>
        <w:spacing w:lineRule="atLeast" w:line="240"/>
        <w:ind w:firstLine="708"/>
        <w:jc w:val="both"/>
        <w:rPr>
          <w:sz w:val="28"/>
          <w:szCs w:val="28"/>
          <w:lang w:val="kk-KZ"/>
        </w:rPr>
      </w:pPr>
      <w:r>
        <w:rPr>
          <w:sz w:val="28"/>
          <w:szCs w:val="28"/>
          <w:lang w:val="kk-KZ"/>
        </w:rPr>
        <w:t xml:space="preserve">«</w:t>
      </w:r>
    </w:p>
    <w:tbl>
      <w:tblPr>
        <w:tblStyle w:val="TableGrid"/>
        <w:tblW w:type="auto" w:w="0"/>
        <w:tblLook w:val="04A0" w:noVBand="1" w:noHBand="0" w:lastColumn="0" w:firstColumn="1" w:lastRow="0" w:firstRow="1"/>
      </w:tblPr>
      <w:tblGrid>
        <w:gridCol w:w="3155"/>
        <w:gridCol w:w="3226"/>
        <w:gridCol w:w="3246"/>
      </w:tblGrid>
      <w:tr w:rsidTr="00CD788F">
        <w:trPr/>
        <w:tc>
          <w:tcPr>
            <w:tcW w:type="dxa" w:w="3284"/>
          </w:tcPr>
          <w:p>
            <w:pPr>
              <w:spacing w:lineRule="atLeast" w:line="240"/>
              <w:jc w:val="both"/>
              <w:rPr>
                <w:sz w:val="28"/>
                <w:szCs w:val="28"/>
                <w:lang w:val="kk-KZ"/>
              </w:rPr>
            </w:pPr>
          </w:p>
          <w:p>
            <w:pPr>
              <w:spacing w:lineRule="atLeast" w:line="240"/>
              <w:jc w:val="both"/>
              <w:rPr>
                <w:sz w:val="28"/>
                <w:szCs w:val="28"/>
                <w:lang w:val="kk-KZ"/>
              </w:rPr>
            </w:pPr>
            <w:r>
              <w:rPr>
                <w:sz w:val="28"/>
                <w:szCs w:val="28"/>
                <w:lang w:val="kk-KZ"/>
              </w:rPr>
              <w:t xml:space="preserve">7</w:t>
            </w:r>
          </w:p>
        </w:tc>
        <w:tc>
          <w:tcPr>
            <w:tcW w:type="dxa" w:w="3284"/>
          </w:tcPr>
          <w:p>
            <w:pPr>
              <w:spacing w:lineRule="atLeast" w:line="240"/>
              <w:jc w:val="both"/>
              <w:rPr>
                <w:sz w:val="28"/>
                <w:szCs w:val="28"/>
                <w:lang w:val="kk-KZ"/>
              </w:rPr>
            </w:pPr>
            <w:r w:rsidRPr="00A426C5">
              <w:rPr>
                <w:sz w:val="28"/>
                <w:szCs w:val="28"/>
                <w:lang w:val="kk-KZ"/>
              </w:rPr>
              <w:t xml:space="preserve">Көрсетілетін қызметті берушінің</w:t>
            </w:r>
            <w:r>
              <w:rPr>
                <w:sz w:val="28"/>
                <w:szCs w:val="28"/>
                <w:lang w:val="kk-KZ"/>
              </w:rPr>
              <w:t xml:space="preserve"> </w:t>
            </w:r>
            <w:r w:rsidRPr="00A426C5">
              <w:rPr>
                <w:sz w:val="28"/>
                <w:szCs w:val="28"/>
                <w:lang w:val="kk-KZ"/>
              </w:rPr>
              <w:t xml:space="preserve">және ақпарат объектілерінің жұмыс </w:t>
            </w:r>
            <w:r>
              <w:rPr>
                <w:sz w:val="28"/>
                <w:szCs w:val="28"/>
                <w:lang w:val="kk-KZ"/>
              </w:rPr>
              <w:t xml:space="preserve">графигі</w:t>
            </w:r>
          </w:p>
          <w:p>
            <w:pPr>
              <w:spacing w:lineRule="atLeast" w:line="240"/>
              <w:jc w:val="both"/>
              <w:rPr>
                <w:sz w:val="28"/>
                <w:szCs w:val="28"/>
                <w:lang w:val="kk-KZ"/>
              </w:rPr>
            </w:pPr>
          </w:p>
        </w:tc>
        <w:tc>
          <w:tcPr>
            <w:tcW w:type="dxa" w:w="3285"/>
          </w:tcPr>
          <w:p>
            <w:pPr>
              <w:spacing w:lineRule="atLeast" w:line="240"/>
              <w:jc w:val="both"/>
              <w:rPr>
                <w:sz w:val="28"/>
                <w:szCs w:val="28"/>
                <w:lang w:val="kk-KZ"/>
              </w:rPr>
            </w:pPr>
            <w:r w:rsidRPr="004518EB">
              <w:rPr>
                <w:sz w:val="28"/>
                <w:szCs w:val="28"/>
                <w:lang w:val="kk-KZ"/>
              </w:rPr>
              <w:t xml:space="preserve">1) МСАК ұйымы – Қазақстан Республикасының Еңбек кодексіне сәйкес </w:t>
            </w:r>
            <w:r w:rsidRPr="004518EB">
              <w:rPr>
                <w:sz w:val="28"/>
                <w:szCs w:val="28"/>
                <w:lang w:val="kk-KZ"/>
              </w:rPr>
              <w:t xml:space="preserve">демалыс (жексенбі) және мереке күндерінен басқа, дүйсенбі</w:t>
            </w:r>
            <w:r>
              <w:rPr>
                <w:sz w:val="28"/>
                <w:szCs w:val="28"/>
                <w:lang w:val="kk-KZ"/>
              </w:rPr>
              <w:t xml:space="preserve">ден бастап</w:t>
            </w:r>
            <w:r w:rsidRPr="004518EB">
              <w:rPr>
                <w:sz w:val="28"/>
                <w:szCs w:val="28"/>
                <w:lang w:val="kk-KZ"/>
              </w:rPr>
              <w:t xml:space="preserve"> сенбі</w:t>
            </w:r>
            <w:r>
              <w:rPr>
                <w:sz w:val="28"/>
                <w:szCs w:val="28"/>
                <w:lang w:val="kk-KZ"/>
              </w:rPr>
              <w:t xml:space="preserve">ні қоса алғанда  (дүйсенбі – жұма  </w:t>
            </w:r>
            <w:r w:rsidRPr="004518EB">
              <w:rPr>
                <w:sz w:val="28"/>
                <w:szCs w:val="28"/>
                <w:lang w:val="kk-KZ"/>
              </w:rPr>
              <w:t xml:space="preserve">сағат 8.00-ден бастап 20.00-ге дейін үзіліссіз</w:t>
            </w:r>
            <w:r>
              <w:rPr>
                <w:sz w:val="28"/>
                <w:szCs w:val="28"/>
                <w:lang w:val="kk-KZ"/>
              </w:rPr>
              <w:t xml:space="preserve">, сенбі күні</w:t>
            </w:r>
            <w:r w:rsidRPr="004518EB">
              <w:rPr>
                <w:sz w:val="28"/>
                <w:szCs w:val="28"/>
                <w:lang w:val="kk-KZ"/>
              </w:rPr>
              <w:t xml:space="preserve"> сағат 9.00-ден 14.00-ге дейін);</w:t>
            </w:r>
          </w:p>
          <w:p>
            <w:pPr>
              <w:spacing w:lineRule="atLeast" w:line="240"/>
              <w:jc w:val="both"/>
              <w:rPr>
                <w:sz w:val="28"/>
                <w:szCs w:val="28"/>
                <w:lang w:val="kk-KZ"/>
              </w:rPr>
            </w:pPr>
            <w:r w:rsidRPr="00A46084">
              <w:rPr>
                <w:sz w:val="28"/>
                <w:szCs w:val="28"/>
                <w:lang w:val="kk-KZ"/>
              </w:rPr>
              <w:t xml:space="preserve">2) ЭҮП – жөндеу жұмыстарын жүргізуге байланысты техникалық үзілістерді қоспағанда</w:t>
            </w:r>
            <w:r>
              <w:rPr>
                <w:sz w:val="28"/>
                <w:szCs w:val="28"/>
                <w:lang w:val="kk-KZ"/>
              </w:rPr>
              <w:t xml:space="preserve">,</w:t>
            </w:r>
            <w:r w:rsidRPr="00A46084">
              <w:rPr>
                <w:sz w:val="28"/>
                <w:szCs w:val="28"/>
                <w:lang w:val="kk-KZ"/>
              </w:rPr>
              <w:t xml:space="preserve"> тәулік бойы (көрсетілетін қызметті алушы Қазақстан Республикасының Еңбек кодексіне сәйкес жұмыс уақыты аяқталғаннан кейін, демалыс және </w:t>
            </w:r>
            <w:r>
              <w:rPr>
                <w:sz w:val="28"/>
                <w:szCs w:val="28"/>
                <w:lang w:val="kk-KZ"/>
              </w:rPr>
              <w:t xml:space="preserve">мереке күндері жүгінген кезде</w:t>
            </w:r>
            <w:r w:rsidRPr="00A46084">
              <w:rPr>
                <w:sz w:val="28"/>
                <w:szCs w:val="28"/>
                <w:lang w:val="kk-KZ"/>
              </w:rPr>
              <w:t xml:space="preserve"> өтініштерді қабылдау және мемлекеттік көрсетілетін қызметтерді көрсету нәтижелерін беру келесі жұмыс күні жүзеге асырылады).</w:t>
            </w:r>
          </w:p>
        </w:tc>
      </w:tr>
      <w:tr w:rsidTr="00CD788F">
        <w:trPr/>
        <w:tc>
          <w:tcPr>
            <w:tcW w:type="dxa" w:w="3284"/>
          </w:tcPr>
          <w:p>
            <w:pPr>
              <w:spacing w:lineRule="atLeast" w:line="240"/>
              <w:jc w:val="both"/>
              <w:rPr>
                <w:sz w:val="28"/>
                <w:szCs w:val="28"/>
                <w:lang w:val="kk-KZ"/>
              </w:rPr>
            </w:pPr>
          </w:p>
          <w:p>
            <w:pPr>
              <w:spacing w:lineRule="atLeast" w:line="240"/>
              <w:jc w:val="both"/>
              <w:rPr>
                <w:sz w:val="28"/>
                <w:szCs w:val="28"/>
                <w:lang w:val="kk-KZ"/>
              </w:rPr>
            </w:pPr>
            <w:r>
              <w:rPr>
                <w:sz w:val="28"/>
                <w:szCs w:val="28"/>
                <w:lang w:val="kk-KZ"/>
              </w:rPr>
              <w:t xml:space="preserve">8</w:t>
            </w:r>
          </w:p>
        </w:tc>
        <w:tc>
          <w:tcPr>
            <w:tcW w:type="dxa" w:w="3284"/>
          </w:tcPr>
          <w:p>
            <w:pPr>
              <w:spacing w:lineRule="atLeast" w:line="240"/>
              <w:jc w:val="both"/>
              <w:rPr>
                <w:color w:val="000000"/>
                <w:sz w:val="28"/>
                <w:szCs w:val="28"/>
                <w:lang w:val="kk-KZ"/>
              </w:rPr>
            </w:pPr>
          </w:p>
          <w:p>
            <w:pPr>
              <w:spacing w:lineRule="atLeast" w:line="240"/>
              <w:jc w:val="both"/>
              <w:rPr>
                <w:sz w:val="28"/>
                <w:szCs w:val="28"/>
                <w:lang w:val="kk-KZ"/>
              </w:rPr>
            </w:pPr>
            <w:r w:rsidRPr="00A426C5">
              <w:rPr>
                <w:color w:val="000000"/>
                <w:sz w:val="28"/>
                <w:szCs w:val="28"/>
                <w:lang w:val="kk-KZ"/>
              </w:rPr>
              <w:t xml:space="preserve">Мемлекеттік қызметті көрсету үшін көрсетілетін қызметті алушыдан талап етілетін құжаттар мен мәліметтердің тізбесі</w:t>
            </w:r>
          </w:p>
        </w:tc>
        <w:tc>
          <w:tcPr>
            <w:tcW w:type="dxa" w:w="3285"/>
          </w:tcPr>
          <w:p>
            <w:pPr>
              <w:spacing w:lineRule="atLeast" w:line="240"/>
              <w:jc w:val="both"/>
              <w:rPr>
                <w:sz w:val="28"/>
                <w:szCs w:val="28"/>
                <w:lang w:val="kk-KZ"/>
              </w:rPr>
            </w:pPr>
            <w:r w:rsidRPr="00A426C5">
              <w:rPr>
                <w:sz w:val="28"/>
                <w:szCs w:val="28"/>
                <w:lang w:val="kk-KZ"/>
              </w:rPr>
              <w:t xml:space="preserve">1) МСАК ұй</w:t>
            </w:r>
            <w:r>
              <w:rPr>
                <w:sz w:val="28"/>
                <w:szCs w:val="28"/>
                <w:lang w:val="kk-KZ"/>
              </w:rPr>
              <w:t xml:space="preserve">ымына: тікелей жүгінген кезде</w:t>
            </w:r>
            <w:r w:rsidRPr="00A426C5">
              <w:rPr>
                <w:sz w:val="28"/>
                <w:szCs w:val="28"/>
                <w:lang w:val="kk-KZ"/>
              </w:rPr>
              <w:t xml:space="preserve"> жеке басын куәландыратын құжат немесе цифрлық құжаттар сервисінен электрондық құжат (сәйкестендіру үшін);</w:t>
            </w:r>
          </w:p>
          <w:p>
            <w:pPr>
              <w:spacing w:lineRule="atLeast" w:line="240"/>
              <w:jc w:val="both"/>
              <w:rPr>
                <w:sz w:val="28"/>
                <w:szCs w:val="28"/>
                <w:lang w:val="kk-KZ"/>
              </w:rPr>
            </w:pPr>
            <w:r w:rsidRPr="00A426C5">
              <w:rPr>
                <w:sz w:val="28"/>
                <w:szCs w:val="28"/>
                <w:lang w:val="kk-KZ"/>
              </w:rPr>
              <w:t xml:space="preserve">2) ЭҮП-ке: электрондық нұсқадағы сұра</w:t>
            </w:r>
            <w:r>
              <w:rPr>
                <w:sz w:val="28"/>
                <w:szCs w:val="28"/>
                <w:lang w:val="kk-KZ"/>
              </w:rPr>
              <w:t xml:space="preserve">у салу</w:t>
            </w:r>
            <w:r w:rsidRPr="00A426C5">
              <w:rPr>
                <w:sz w:val="28"/>
                <w:szCs w:val="28"/>
                <w:lang w:val="kk-KZ"/>
              </w:rPr>
              <w:t xml:space="preserve">.</w:t>
            </w:r>
          </w:p>
          <w:p>
            <w:pPr>
              <w:spacing w:lineRule="atLeast" w:line="240"/>
              <w:jc w:val="both"/>
              <w:rPr>
                <w:sz w:val="28"/>
                <w:szCs w:val="28"/>
                <w:lang w:val="kk-KZ"/>
              </w:rPr>
            </w:pPr>
            <w:r w:rsidRPr="00A426C5">
              <w:rPr>
                <w:sz w:val="28"/>
                <w:szCs w:val="28"/>
                <w:lang w:val="kk-KZ"/>
              </w:rPr>
              <w:t xml:space="preserve">МСАК ұйымы жеке басын куәландыратын құжаттар туралы мәліметті немесе цифрлық құжаттар </w:t>
            </w:r>
            <w:r w:rsidRPr="00A426C5">
              <w:rPr>
                <w:sz w:val="28"/>
                <w:szCs w:val="28"/>
                <w:lang w:val="kk-KZ"/>
              </w:rPr>
              <w:t xml:space="preserve">сервисінен электрондық құжат</w:t>
            </w:r>
            <w:r>
              <w:rPr>
                <w:sz w:val="28"/>
                <w:szCs w:val="28"/>
                <w:lang w:val="kk-KZ"/>
              </w:rPr>
              <w:t xml:space="preserve">ты</w:t>
            </w:r>
            <w:r w:rsidRPr="00A426C5">
              <w:rPr>
                <w:sz w:val="28"/>
                <w:szCs w:val="28"/>
                <w:lang w:val="kk-KZ"/>
              </w:rPr>
              <w:t xml:space="preserve"> (сәйкестендіру үшін) </w:t>
            </w:r>
            <w:r>
              <w:rPr>
                <w:sz w:val="28"/>
                <w:szCs w:val="28"/>
                <w:lang w:val="kk-KZ"/>
              </w:rPr>
              <w:t xml:space="preserve">ЭҮП</w:t>
            </w:r>
            <w:r w:rsidRPr="00A426C5">
              <w:rPr>
                <w:sz w:val="28"/>
                <w:szCs w:val="28"/>
                <w:lang w:val="kk-KZ"/>
              </w:rPr>
              <w:t xml:space="preserve"> арқылы тиісті мемлекеттік ақпараттық жүйелерден алады.</w:t>
            </w:r>
          </w:p>
          <w:p>
            <w:pPr>
              <w:spacing w:lineRule="atLeast" w:line="240"/>
              <w:jc w:val="both"/>
              <w:rPr>
                <w:sz w:val="28"/>
                <w:szCs w:val="28"/>
                <w:lang w:val="kk-KZ"/>
              </w:rPr>
            </w:pPr>
            <w:r w:rsidRPr="00A426C5">
              <w:rPr>
                <w:sz w:val="28"/>
                <w:szCs w:val="28"/>
                <w:lang w:val="kk-KZ"/>
              </w:rPr>
              <w:t xml:space="preserve">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jc w:val="right"/>
        <w:rPr>
          <w:sz w:val="28"/>
          <w:szCs w:val="28"/>
          <w:lang w:val="kk-KZ"/>
        </w:rPr>
      </w:pPr>
      <w:r>
        <w:rPr>
          <w:sz w:val="28"/>
          <w:szCs w:val="28"/>
          <w:lang w:val="kk-KZ"/>
        </w:rPr>
        <w:t xml:space="preserve">»;</w:t>
      </w:r>
    </w:p>
    <w:p>
      <w:pPr>
        <w:spacing w:lineRule="atLeast" w:line="240"/>
        <w:ind w:firstLine="709"/>
        <w:jc w:val="both"/>
        <w:rPr>
          <w:sz w:val="28"/>
          <w:szCs w:val="28"/>
          <w:lang w:val="kk-KZ"/>
        </w:rPr>
      </w:pPr>
      <w:r w:rsidRPr="00980C1B">
        <w:rPr>
          <w:sz w:val="28"/>
          <w:szCs w:val="28"/>
          <w:lang w:val="kk-KZ"/>
        </w:rPr>
        <w:t xml:space="preserve">Медициналық-санитариялық</w:t>
      </w:r>
      <w:r>
        <w:rPr>
          <w:sz w:val="28"/>
          <w:szCs w:val="28"/>
          <w:lang w:val="kk-KZ"/>
        </w:rPr>
        <w:t xml:space="preserve"> </w:t>
      </w:r>
      <w:r w:rsidRPr="00980C1B">
        <w:rPr>
          <w:sz w:val="28"/>
          <w:szCs w:val="28"/>
          <w:lang w:val="kk-KZ"/>
        </w:rPr>
        <w:t xml:space="preserve">алғашқы көмек көрсету</w:t>
      </w:r>
      <w:r>
        <w:rPr>
          <w:sz w:val="28"/>
          <w:szCs w:val="28"/>
          <w:lang w:val="kk-KZ"/>
        </w:rPr>
        <w:t xml:space="preserve"> </w:t>
      </w:r>
      <w:r w:rsidRPr="007804D1">
        <w:rPr>
          <w:sz w:val="28"/>
          <w:szCs w:val="28"/>
          <w:lang w:val="kk-KZ"/>
        </w:rPr>
        <w:t xml:space="preserve">қағидаларын</w:t>
      </w:r>
      <w:r>
        <w:rPr>
          <w:sz w:val="28"/>
          <w:szCs w:val="28"/>
          <w:lang w:val="kk-KZ"/>
        </w:rPr>
        <w:t xml:space="preserve">а</w:t>
      </w:r>
      <w:r w:rsidRPr="007804D1">
        <w:rPr>
          <w:sz w:val="28"/>
          <w:szCs w:val="28"/>
          <w:lang w:val="kk-KZ"/>
        </w:rPr>
        <w:t xml:space="preserve"> </w:t>
      </w:r>
      <w:r>
        <w:rPr>
          <w:sz w:val="28"/>
          <w:szCs w:val="28"/>
          <w:lang w:val="kk-KZ"/>
        </w:rPr>
        <w:t xml:space="preserve">              6-</w:t>
      </w:r>
      <w:r w:rsidRPr="007804D1">
        <w:rPr>
          <w:sz w:val="28"/>
          <w:szCs w:val="28"/>
          <w:lang w:val="kk-KZ"/>
        </w:rPr>
        <w:t xml:space="preserve">қосымша</w:t>
      </w:r>
      <w:r>
        <w:rPr>
          <w:sz w:val="28"/>
          <w:szCs w:val="28"/>
          <w:lang w:val="kk-KZ"/>
        </w:rPr>
        <w:t xml:space="preserve">сында:</w:t>
      </w:r>
    </w:p>
    <w:p>
      <w:pPr>
        <w:tabs>
          <w:tab w:pos="709" w:val="left"/>
        </w:tabs>
        <w:spacing w:lineRule="atLeast" w:line="240"/>
        <w:jc w:val="both"/>
        <w:rPr>
          <w:color w:val="000000"/>
          <w:sz w:val="28"/>
          <w:szCs w:val="28"/>
          <w:lang w:val="kk-KZ"/>
        </w:rPr>
      </w:pPr>
      <w:r>
        <w:rPr>
          <w:color w:val="000000"/>
          <w:sz w:val="28"/>
          <w:szCs w:val="28"/>
          <w:lang w:val="kk-KZ"/>
        </w:rPr>
        <w:tab/>
      </w:r>
      <w:r>
        <w:rPr>
          <w:sz w:val="28"/>
          <w:szCs w:val="28"/>
          <w:lang w:val="kk-KZ"/>
        </w:rPr>
        <w:t xml:space="preserve">тақырыбы</w:t>
      </w:r>
      <w:r w:rsidRPr="007804D1">
        <w:rPr>
          <w:sz w:val="28"/>
          <w:szCs w:val="28"/>
          <w:lang w:val="kk-KZ"/>
        </w:rPr>
        <w:t xml:space="preserve"> </w:t>
      </w:r>
      <w:r w:rsidRPr="004E2F76">
        <w:rPr>
          <w:sz w:val="28"/>
          <w:szCs w:val="28"/>
          <w:lang w:val="kk-KZ"/>
        </w:rPr>
        <w:t xml:space="preserve">мынадай редакцияда жазылсын</w:t>
      </w:r>
      <w:r>
        <w:rPr>
          <w:sz w:val="28"/>
          <w:szCs w:val="28"/>
          <w:lang w:val="kk-KZ"/>
        </w:rPr>
        <w:t xml:space="preserve">:</w:t>
      </w:r>
    </w:p>
    <w:p>
      <w:pPr>
        <w:ind w:firstLine="709"/>
        <w:jc w:val="both"/>
        <w:rPr>
          <w:sz w:val="28"/>
          <w:szCs w:val="28"/>
          <w:lang w:val="kk-KZ"/>
        </w:rPr>
      </w:pPr>
      <w:r>
        <w:rPr>
          <w:sz w:val="28"/>
          <w:szCs w:val="28"/>
          <w:lang w:val="kk-KZ"/>
        </w:rPr>
        <w:t xml:space="preserve">«</w:t>
      </w:r>
      <w:r w:rsidRPr="007804D1">
        <w:rPr>
          <w:sz w:val="28"/>
          <w:szCs w:val="28"/>
          <w:lang w:val="kk-KZ"/>
        </w:rPr>
        <w:t xml:space="preserve">Дәрігерді үйге шақыр</w:t>
      </w:r>
      <w:r>
        <w:rPr>
          <w:sz w:val="28"/>
          <w:szCs w:val="28"/>
          <w:lang w:val="kk-KZ"/>
        </w:rPr>
        <w:t xml:space="preserve">т</w:t>
      </w:r>
      <w:r w:rsidRPr="007804D1">
        <w:rPr>
          <w:sz w:val="28"/>
          <w:szCs w:val="28"/>
          <w:lang w:val="kk-KZ"/>
        </w:rPr>
        <w:t xml:space="preserve">у</w:t>
      </w:r>
      <w:r>
        <w:rPr>
          <w:sz w:val="28"/>
          <w:szCs w:val="28"/>
          <w:lang w:val="kk-KZ"/>
        </w:rPr>
        <w:t xml:space="preserve">»</w:t>
      </w:r>
      <w:r w:rsidRPr="0010367B">
        <w:rPr>
          <w:sz w:val="28"/>
          <w:szCs w:val="28"/>
          <w:lang w:val="kk-KZ"/>
        </w:rPr>
        <w:t xml:space="preserve"> </w:t>
      </w:r>
      <w:r w:rsidRPr="007804D1">
        <w:rPr>
          <w:sz w:val="28"/>
          <w:szCs w:val="28"/>
          <w:lang w:val="kk-KZ"/>
        </w:rPr>
        <w:t xml:space="preserve">мемлекеттік қызмет көрсетуге қойылатын негізгі талаптар</w:t>
      </w:r>
      <w:r>
        <w:rPr>
          <w:sz w:val="28"/>
          <w:szCs w:val="28"/>
          <w:lang w:val="kk-KZ"/>
        </w:rPr>
        <w:t xml:space="preserve">»;</w:t>
      </w:r>
      <w:r w:rsidRPr="007804D1">
        <w:rPr>
          <w:sz w:val="28"/>
          <w:szCs w:val="28"/>
          <w:lang w:val="kk-KZ"/>
        </w:rPr>
        <w:t xml:space="preserve"> </w:t>
      </w:r>
    </w:p>
    <w:p>
      <w:pPr>
        <w:spacing w:lineRule="atLeast" w:line="240"/>
        <w:ind w:firstLine="709"/>
        <w:jc w:val="both"/>
        <w:rPr>
          <w:sz w:val="28"/>
          <w:szCs w:val="28"/>
          <w:lang w:val="kk-KZ"/>
        </w:rPr>
      </w:pPr>
      <w:r w:rsidRPr="00FD1795">
        <w:rPr>
          <w:sz w:val="28"/>
          <w:szCs w:val="28"/>
          <w:lang w:val="kk-KZ"/>
        </w:rPr>
        <w:t xml:space="preserve">реттік нөмір</w:t>
      </w:r>
      <w:r>
        <w:rPr>
          <w:sz w:val="28"/>
          <w:szCs w:val="28"/>
          <w:lang w:val="kk-KZ"/>
        </w:rPr>
        <w:t xml:space="preserve">лер</w:t>
      </w:r>
      <w:r w:rsidRPr="00FD1795">
        <w:rPr>
          <w:sz w:val="28"/>
          <w:szCs w:val="28"/>
          <w:lang w:val="kk-KZ"/>
        </w:rPr>
        <w:t xml:space="preserve">і </w:t>
      </w:r>
      <w:r>
        <w:rPr>
          <w:sz w:val="28"/>
          <w:szCs w:val="28"/>
          <w:lang w:val="kk-KZ"/>
        </w:rPr>
        <w:t xml:space="preserve">7 және 8</w:t>
      </w:r>
      <w:r w:rsidRPr="00FD1795">
        <w:rPr>
          <w:sz w:val="28"/>
          <w:szCs w:val="28"/>
          <w:lang w:val="kk-KZ"/>
        </w:rPr>
        <w:t xml:space="preserve">-жол</w:t>
      </w:r>
      <w:r>
        <w:rPr>
          <w:sz w:val="28"/>
          <w:szCs w:val="28"/>
          <w:lang w:val="kk-KZ"/>
        </w:rPr>
        <w:t xml:space="preserve">дар</w:t>
      </w:r>
      <w:r w:rsidRPr="00FD1795">
        <w:rPr>
          <w:sz w:val="28"/>
          <w:szCs w:val="28"/>
          <w:lang w:val="kk-KZ"/>
        </w:rPr>
        <w:t xml:space="preserve"> </w:t>
      </w:r>
      <w:r w:rsidR="00025EEB" w:rsidRPr="00FD1795">
        <w:rPr>
          <w:sz w:val="28"/>
          <w:szCs w:val="28"/>
          <w:lang w:val="kk-KZ"/>
        </w:rPr>
        <w:t xml:space="preserve">мынадай редакцияда жазылсын:</w:t>
      </w:r>
    </w:p>
    <w:p>
      <w:pPr>
        <w:spacing w:lineRule="atLeast" w:line="240"/>
        <w:ind w:firstLine="708"/>
        <w:jc w:val="both"/>
        <w:rPr>
          <w:sz w:val="28"/>
          <w:szCs w:val="28"/>
          <w:lang w:val="kk-KZ"/>
        </w:rPr>
      </w:pPr>
      <w:r>
        <w:rPr>
          <w:sz w:val="28"/>
          <w:szCs w:val="28"/>
          <w:lang w:val="kk-KZ"/>
        </w:rPr>
        <w:t xml:space="preserve">«</w:t>
      </w:r>
    </w:p>
    <w:tbl>
      <w:tblPr>
        <w:tblStyle w:val="TableGrid"/>
        <w:tblW w:type="auto" w:w="0"/>
        <w:tblLook w:val="04A0" w:noVBand="1" w:noHBand="0" w:lastColumn="0" w:firstColumn="1" w:lastRow="0" w:firstRow="1"/>
      </w:tblPr>
      <w:tblGrid>
        <w:gridCol w:w="3155"/>
        <w:gridCol w:w="3226"/>
        <w:gridCol w:w="3246"/>
      </w:tblGrid>
      <w:tr w:rsidTr="00CD788F">
        <w:trPr/>
        <w:tc>
          <w:tcPr>
            <w:tcW w:type="dxa" w:w="3284"/>
          </w:tcPr>
          <w:p>
            <w:pPr>
              <w:spacing w:lineRule="atLeast" w:line="240"/>
              <w:jc w:val="both"/>
              <w:rPr>
                <w:sz w:val="28"/>
                <w:szCs w:val="28"/>
                <w:lang w:val="kk-KZ"/>
              </w:rPr>
            </w:pPr>
            <w:r>
              <w:rPr>
                <w:sz w:val="28"/>
                <w:szCs w:val="28"/>
                <w:lang w:val="kk-KZ"/>
              </w:rPr>
              <w:t xml:space="preserve">7</w:t>
            </w:r>
          </w:p>
        </w:tc>
        <w:tc>
          <w:tcPr>
            <w:tcW w:type="dxa" w:w="3284"/>
          </w:tcPr>
          <w:p>
            <w:pPr>
              <w:spacing w:lineRule="atLeast" w:line="240"/>
              <w:jc w:val="both"/>
              <w:rPr>
                <w:sz w:val="28"/>
                <w:szCs w:val="28"/>
                <w:lang w:val="kk-KZ"/>
              </w:rPr>
            </w:pPr>
            <w:r w:rsidRPr="00A426C5">
              <w:rPr>
                <w:sz w:val="28"/>
                <w:szCs w:val="28"/>
                <w:lang w:val="kk-KZ"/>
              </w:rPr>
              <w:t xml:space="preserve">Көрсетілетін қызметті берушінің</w:t>
            </w:r>
            <w:r>
              <w:rPr>
                <w:sz w:val="28"/>
                <w:szCs w:val="28"/>
                <w:lang w:val="kk-KZ"/>
              </w:rPr>
              <w:t xml:space="preserve"> </w:t>
            </w:r>
            <w:r w:rsidRPr="00A426C5">
              <w:rPr>
                <w:sz w:val="28"/>
                <w:szCs w:val="28"/>
                <w:lang w:val="kk-KZ"/>
              </w:rPr>
              <w:t xml:space="preserve">және ақпарат объектілерінің жұмыс </w:t>
            </w:r>
            <w:r>
              <w:rPr>
                <w:sz w:val="28"/>
                <w:szCs w:val="28"/>
                <w:lang w:val="kk-KZ"/>
              </w:rPr>
              <w:t xml:space="preserve">графигі</w:t>
            </w:r>
          </w:p>
          <w:p>
            <w:pPr>
              <w:spacing w:lineRule="atLeast" w:line="240"/>
              <w:jc w:val="both"/>
              <w:rPr>
                <w:sz w:val="28"/>
                <w:szCs w:val="28"/>
                <w:lang w:val="kk-KZ"/>
              </w:rPr>
            </w:pPr>
          </w:p>
        </w:tc>
        <w:tc>
          <w:tcPr>
            <w:tcW w:type="dxa" w:w="3285"/>
          </w:tcPr>
          <w:p>
            <w:pPr>
              <w:spacing w:lineRule="atLeast" w:line="240"/>
              <w:jc w:val="both"/>
              <w:rPr>
                <w:sz w:val="28"/>
                <w:szCs w:val="28"/>
                <w:lang w:val="kk-KZ"/>
              </w:rPr>
            </w:pPr>
            <w:r w:rsidRPr="004518EB">
              <w:rPr>
                <w:sz w:val="28"/>
                <w:szCs w:val="28"/>
                <w:lang w:val="kk-KZ"/>
              </w:rPr>
              <w:t xml:space="preserve">1) МСАК ұйымы – Қазақстан Республикасының Еңбек кодексіне сәйкес демалыс (жексенбі) және мереке күндерінен басқа, дүйсенбі</w:t>
            </w:r>
            <w:r>
              <w:rPr>
                <w:sz w:val="28"/>
                <w:szCs w:val="28"/>
                <w:lang w:val="kk-KZ"/>
              </w:rPr>
              <w:t xml:space="preserve">ден бастап</w:t>
            </w:r>
            <w:r w:rsidRPr="004518EB">
              <w:rPr>
                <w:sz w:val="28"/>
                <w:szCs w:val="28"/>
                <w:lang w:val="kk-KZ"/>
              </w:rPr>
              <w:t xml:space="preserve"> сенбі</w:t>
            </w:r>
            <w:r>
              <w:rPr>
                <w:sz w:val="28"/>
                <w:szCs w:val="28"/>
                <w:lang w:val="kk-KZ"/>
              </w:rPr>
              <w:t xml:space="preserve">ні қоса алғанда  (дүйсенбі – жұма </w:t>
            </w:r>
            <w:r w:rsidRPr="004518EB">
              <w:rPr>
                <w:sz w:val="28"/>
                <w:szCs w:val="28"/>
                <w:lang w:val="kk-KZ"/>
              </w:rPr>
              <w:t xml:space="preserve">сағат 8.00-ден бастап 20.00-ге дейін үзіліссіз, сенбі – </w:t>
            </w:r>
            <w:r w:rsidRPr="004518EB">
              <w:rPr>
                <w:sz w:val="28"/>
                <w:szCs w:val="28"/>
                <w:lang w:val="kk-KZ"/>
              </w:rPr>
              <w:t xml:space="preserve">сағат 9.00-ден 14.00-ге дейін);</w:t>
            </w:r>
          </w:p>
          <w:p>
            <w:pPr>
              <w:spacing w:lineRule="atLeast" w:line="240"/>
              <w:jc w:val="both"/>
              <w:rPr>
                <w:sz w:val="28"/>
                <w:szCs w:val="28"/>
                <w:lang w:val="kk-KZ"/>
              </w:rPr>
            </w:pPr>
            <w:r w:rsidRPr="00A46084">
              <w:rPr>
                <w:sz w:val="28"/>
                <w:szCs w:val="28"/>
                <w:lang w:val="kk-KZ"/>
              </w:rPr>
              <w:t xml:space="preserve">2) ЭҮП – жөндеу жұмыстарын жүргізуге байланысты техникалық үзілістерді қоспағанда</w:t>
            </w:r>
            <w:r>
              <w:rPr>
                <w:sz w:val="28"/>
                <w:szCs w:val="28"/>
                <w:lang w:val="kk-KZ"/>
              </w:rPr>
              <w:t xml:space="preserve">,</w:t>
            </w:r>
            <w:r w:rsidRPr="00A46084">
              <w:rPr>
                <w:sz w:val="28"/>
                <w:szCs w:val="28"/>
                <w:lang w:val="kk-KZ"/>
              </w:rPr>
              <w:t xml:space="preserve"> тәулік бойы (көрсетілетін қызметті алушы Қазақстан Республикасының Еңбек кодексіне сәйкес жұмыс уақыты аяқталғаннан кейін, демалыс және мереке күнде</w:t>
            </w:r>
            <w:r>
              <w:rPr>
                <w:sz w:val="28"/>
                <w:szCs w:val="28"/>
                <w:lang w:val="kk-KZ"/>
              </w:rPr>
              <w:t xml:space="preserve">рі жүгінген кезде</w:t>
            </w:r>
            <w:r w:rsidRPr="00A46084">
              <w:rPr>
                <w:sz w:val="28"/>
                <w:szCs w:val="28"/>
                <w:lang w:val="kk-KZ"/>
              </w:rPr>
              <w:t xml:space="preserve"> өтініштерді қабылдау және мемлекеттік көрсетілетін қызметтерді көрсету нәтижелерін беру келесі жұмыс күні жүзеге асырылады).</w:t>
            </w:r>
          </w:p>
        </w:tc>
      </w:tr>
      <w:tr w:rsidTr="00CD788F">
        <w:trPr/>
        <w:tc>
          <w:tcPr>
            <w:tcW w:type="dxa" w:w="3284"/>
          </w:tcPr>
          <w:p>
            <w:pPr>
              <w:spacing w:lineRule="atLeast" w:line="240"/>
              <w:jc w:val="both"/>
              <w:rPr>
                <w:sz w:val="28"/>
                <w:szCs w:val="28"/>
                <w:lang w:val="kk-KZ"/>
              </w:rPr>
            </w:pPr>
            <w:r>
              <w:rPr>
                <w:sz w:val="28"/>
                <w:szCs w:val="28"/>
                <w:lang w:val="kk-KZ"/>
              </w:rPr>
              <w:t xml:space="preserve">8</w:t>
            </w:r>
          </w:p>
        </w:tc>
        <w:tc>
          <w:tcPr>
            <w:tcW w:type="dxa" w:w="3284"/>
          </w:tcPr>
          <w:p>
            <w:pPr>
              <w:spacing w:lineRule="atLeast" w:line="240"/>
              <w:jc w:val="both"/>
              <w:rPr>
                <w:sz w:val="28"/>
                <w:szCs w:val="28"/>
                <w:lang w:val="kk-KZ"/>
              </w:rPr>
            </w:pPr>
            <w:r w:rsidRPr="00A426C5">
              <w:rPr>
                <w:color w:val="000000"/>
                <w:sz w:val="28"/>
                <w:szCs w:val="28"/>
                <w:lang w:val="kk-KZ"/>
              </w:rPr>
              <w:t xml:space="preserve">Мемлекеттік қызметті көрсету үшін көрсетілетін қызметті алушыдан талап етілетін құжаттар мен мәліметтердің тізбесі</w:t>
            </w:r>
          </w:p>
        </w:tc>
        <w:tc>
          <w:tcPr>
            <w:tcW w:type="dxa" w:w="3285"/>
          </w:tcPr>
          <w:p>
            <w:pPr>
              <w:spacing w:lineRule="atLeast" w:line="240"/>
              <w:jc w:val="both"/>
              <w:rPr>
                <w:sz w:val="28"/>
                <w:szCs w:val="28"/>
                <w:lang w:val="kk-KZ"/>
              </w:rPr>
            </w:pPr>
            <w:r w:rsidRPr="00A426C5">
              <w:rPr>
                <w:sz w:val="28"/>
                <w:szCs w:val="28"/>
                <w:lang w:val="kk-KZ"/>
              </w:rPr>
              <w:t xml:space="preserve">1) МСАК ұй</w:t>
            </w:r>
            <w:r>
              <w:rPr>
                <w:sz w:val="28"/>
                <w:szCs w:val="28"/>
                <w:lang w:val="kk-KZ"/>
              </w:rPr>
              <w:t xml:space="preserve">ымына: тікелей жүгінген кезде</w:t>
            </w:r>
            <w:r w:rsidRPr="00A426C5">
              <w:rPr>
                <w:sz w:val="28"/>
                <w:szCs w:val="28"/>
                <w:lang w:val="kk-KZ"/>
              </w:rPr>
              <w:t xml:space="preserve"> жеке басын куәландыратын құжат немесе цифрлық құжаттар сервисінен электрондық құжат (сәйкестендіру үшін);</w:t>
            </w:r>
          </w:p>
          <w:p>
            <w:pPr>
              <w:spacing w:lineRule="atLeast" w:line="240"/>
              <w:jc w:val="both"/>
              <w:rPr>
                <w:sz w:val="28"/>
                <w:szCs w:val="28"/>
                <w:lang w:val="kk-KZ"/>
              </w:rPr>
            </w:pPr>
            <w:r w:rsidRPr="00A426C5">
              <w:rPr>
                <w:sz w:val="28"/>
                <w:szCs w:val="28"/>
                <w:lang w:val="kk-KZ"/>
              </w:rPr>
              <w:t xml:space="preserve">2) ЭҮП-ке: электрондық нұсқадағы сұра</w:t>
            </w:r>
            <w:r>
              <w:rPr>
                <w:sz w:val="28"/>
                <w:szCs w:val="28"/>
                <w:lang w:val="kk-KZ"/>
              </w:rPr>
              <w:t xml:space="preserve">у салу</w:t>
            </w:r>
            <w:r w:rsidRPr="00A426C5">
              <w:rPr>
                <w:sz w:val="28"/>
                <w:szCs w:val="28"/>
                <w:lang w:val="kk-KZ"/>
              </w:rPr>
              <w:t xml:space="preserve">.</w:t>
            </w:r>
          </w:p>
          <w:p>
            <w:pPr>
              <w:spacing w:lineRule="atLeast" w:line="240"/>
              <w:jc w:val="both"/>
              <w:rPr>
                <w:sz w:val="28"/>
                <w:szCs w:val="28"/>
                <w:lang w:val="kk-KZ"/>
              </w:rPr>
            </w:pPr>
            <w:r w:rsidRPr="00A426C5">
              <w:rPr>
                <w:sz w:val="28"/>
                <w:szCs w:val="28"/>
                <w:lang w:val="kk-KZ"/>
              </w:rPr>
              <w:t xml:space="preserve">МСАК ұйымы жеке басын куәландыратын құжаттар туралы мәліметті немесе цифрлық құжаттар сервисінен электрондық құжат</w:t>
            </w:r>
            <w:r>
              <w:rPr>
                <w:sz w:val="28"/>
                <w:szCs w:val="28"/>
                <w:lang w:val="kk-KZ"/>
              </w:rPr>
              <w:t xml:space="preserve">ты</w:t>
            </w:r>
            <w:r w:rsidRPr="00A426C5">
              <w:rPr>
                <w:sz w:val="28"/>
                <w:szCs w:val="28"/>
                <w:lang w:val="kk-KZ"/>
              </w:rPr>
              <w:t xml:space="preserve"> (сәйкестендіру үшін) ЭҮП арқылы тиісті мемлекеттік ақпараттық жүйелерден алады.</w:t>
            </w:r>
          </w:p>
          <w:p>
            <w:pPr>
              <w:spacing w:lineRule="atLeast" w:line="240"/>
              <w:jc w:val="both"/>
              <w:rPr>
                <w:sz w:val="28"/>
                <w:szCs w:val="28"/>
                <w:lang w:val="kk-KZ"/>
              </w:rPr>
            </w:pPr>
            <w:r w:rsidRPr="00A426C5">
              <w:rPr>
                <w:sz w:val="28"/>
                <w:szCs w:val="28"/>
                <w:lang w:val="kk-KZ"/>
              </w:rPr>
              <w:t xml:space="preserve">Көрсетілетін қызметті берушілер цифрлық </w:t>
            </w:r>
            <w:r w:rsidRPr="00A426C5">
              <w:rPr>
                <w:sz w:val="28"/>
                <w:szCs w:val="28"/>
                <w:lang w:val="kk-KZ"/>
              </w:rPr>
              <w:t xml:space="preserve">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jc w:val="right"/>
        <w:rPr>
          <w:sz w:val="28"/>
          <w:szCs w:val="28"/>
          <w:lang w:val="kk-KZ"/>
        </w:rPr>
      </w:pPr>
      <w:r>
        <w:rPr>
          <w:sz w:val="28"/>
          <w:szCs w:val="28"/>
          <w:lang w:val="kk-KZ"/>
        </w:rPr>
        <w:t xml:space="preserve">»;</w:t>
      </w:r>
    </w:p>
    <w:p>
      <w:pPr>
        <w:spacing w:lineRule="atLeast" w:line="240"/>
        <w:ind w:firstLine="709"/>
        <w:jc w:val="both"/>
        <w:rPr>
          <w:sz w:val="28"/>
          <w:szCs w:val="28"/>
          <w:lang w:val="kk-KZ"/>
        </w:rPr>
      </w:pPr>
      <w:r w:rsidRPr="00980C1B">
        <w:rPr>
          <w:sz w:val="28"/>
          <w:szCs w:val="28"/>
          <w:lang w:val="kk-KZ"/>
        </w:rPr>
        <w:t xml:space="preserve">Медициналық-санитариялық</w:t>
      </w:r>
      <w:r>
        <w:rPr>
          <w:sz w:val="28"/>
          <w:szCs w:val="28"/>
          <w:lang w:val="kk-KZ"/>
        </w:rPr>
        <w:t xml:space="preserve"> </w:t>
      </w:r>
      <w:r w:rsidRPr="00980C1B">
        <w:rPr>
          <w:sz w:val="28"/>
          <w:szCs w:val="28"/>
          <w:lang w:val="kk-KZ"/>
        </w:rPr>
        <w:t xml:space="preserve">алғашқы көмек көрсету</w:t>
      </w:r>
      <w:r>
        <w:rPr>
          <w:sz w:val="28"/>
          <w:szCs w:val="28"/>
          <w:lang w:val="kk-KZ"/>
        </w:rPr>
        <w:t xml:space="preserve"> </w:t>
      </w:r>
      <w:r w:rsidRPr="007804D1">
        <w:rPr>
          <w:sz w:val="28"/>
          <w:szCs w:val="28"/>
          <w:lang w:val="kk-KZ"/>
        </w:rPr>
        <w:t xml:space="preserve">қағидаларын</w:t>
      </w:r>
      <w:r>
        <w:rPr>
          <w:sz w:val="28"/>
          <w:szCs w:val="28"/>
          <w:lang w:val="kk-KZ"/>
        </w:rPr>
        <w:t xml:space="preserve">а</w:t>
      </w:r>
      <w:r w:rsidRPr="007804D1">
        <w:rPr>
          <w:sz w:val="28"/>
          <w:szCs w:val="28"/>
          <w:lang w:val="kk-KZ"/>
        </w:rPr>
        <w:t xml:space="preserve"> </w:t>
      </w:r>
      <w:r>
        <w:rPr>
          <w:sz w:val="28"/>
          <w:szCs w:val="28"/>
          <w:lang w:val="kk-KZ"/>
        </w:rPr>
        <w:t xml:space="preserve">              7-</w:t>
      </w:r>
      <w:r w:rsidRPr="007804D1">
        <w:rPr>
          <w:sz w:val="28"/>
          <w:szCs w:val="28"/>
          <w:lang w:val="kk-KZ"/>
        </w:rPr>
        <w:t xml:space="preserve">қосымша</w:t>
      </w:r>
      <w:r>
        <w:rPr>
          <w:sz w:val="28"/>
          <w:szCs w:val="28"/>
          <w:lang w:val="kk-KZ"/>
        </w:rPr>
        <w:t xml:space="preserve">сында:</w:t>
      </w:r>
    </w:p>
    <w:p>
      <w:pPr>
        <w:tabs>
          <w:tab w:pos="709" w:val="left"/>
        </w:tabs>
        <w:spacing w:lineRule="atLeast" w:line="240"/>
        <w:jc w:val="both"/>
        <w:rPr>
          <w:color w:val="000000"/>
          <w:sz w:val="28"/>
          <w:szCs w:val="28"/>
          <w:lang w:val="kk-KZ"/>
        </w:rPr>
      </w:pPr>
      <w:r>
        <w:rPr>
          <w:color w:val="000000"/>
          <w:sz w:val="28"/>
          <w:szCs w:val="28"/>
          <w:lang w:val="kk-KZ"/>
        </w:rPr>
        <w:tab/>
      </w:r>
      <w:r>
        <w:rPr>
          <w:sz w:val="28"/>
          <w:szCs w:val="28"/>
          <w:lang w:val="kk-KZ"/>
        </w:rPr>
        <w:t xml:space="preserve">тақырыбы</w:t>
      </w:r>
      <w:r w:rsidRPr="007804D1">
        <w:rPr>
          <w:sz w:val="28"/>
          <w:szCs w:val="28"/>
          <w:lang w:val="kk-KZ"/>
        </w:rPr>
        <w:t xml:space="preserve"> </w:t>
      </w:r>
      <w:r w:rsidRPr="004E2F76">
        <w:rPr>
          <w:sz w:val="28"/>
          <w:szCs w:val="28"/>
          <w:lang w:val="kk-KZ"/>
        </w:rPr>
        <w:t xml:space="preserve">мынадай редакцияда жазылсын</w:t>
      </w:r>
      <w:r>
        <w:rPr>
          <w:sz w:val="28"/>
          <w:szCs w:val="28"/>
          <w:lang w:val="kk-KZ"/>
        </w:rPr>
        <w:t xml:space="preserve">:</w:t>
      </w:r>
    </w:p>
    <w:p>
      <w:pPr>
        <w:ind w:firstLine="709"/>
        <w:jc w:val="both"/>
        <w:rPr>
          <w:sz w:val="28"/>
          <w:szCs w:val="28"/>
          <w:lang w:val="kk-KZ"/>
        </w:rPr>
      </w:pPr>
      <w:r>
        <w:rPr>
          <w:sz w:val="28"/>
          <w:szCs w:val="28"/>
          <w:lang w:val="kk-KZ"/>
        </w:rPr>
        <w:t xml:space="preserve">«</w:t>
      </w:r>
      <w:r w:rsidRPr="008E5E70">
        <w:rPr>
          <w:sz w:val="28"/>
          <w:szCs w:val="28"/>
          <w:lang w:val="kk-KZ"/>
        </w:rPr>
        <w:t xml:space="preserve">Медициналық-санитариялық алғашқы көмек көрсететін медициналық ұйымнан анықтама беру</w:t>
      </w:r>
      <w:r>
        <w:rPr>
          <w:sz w:val="28"/>
          <w:szCs w:val="28"/>
          <w:lang w:val="kk-KZ"/>
        </w:rPr>
        <w:t xml:space="preserve">»</w:t>
      </w:r>
      <w:r w:rsidRPr="0010367B">
        <w:rPr>
          <w:sz w:val="28"/>
          <w:szCs w:val="28"/>
          <w:lang w:val="kk-KZ"/>
        </w:rPr>
        <w:t xml:space="preserve"> </w:t>
      </w:r>
      <w:r w:rsidRPr="007804D1">
        <w:rPr>
          <w:sz w:val="28"/>
          <w:szCs w:val="28"/>
          <w:lang w:val="kk-KZ"/>
        </w:rPr>
        <w:t xml:space="preserve">мемлекеттік қызмет көрсетуге қойылатын негізгі талаптар</w:t>
      </w:r>
      <w:r>
        <w:rPr>
          <w:sz w:val="28"/>
          <w:szCs w:val="28"/>
          <w:lang w:val="kk-KZ"/>
        </w:rPr>
        <w:t xml:space="preserve">»;</w:t>
      </w:r>
      <w:r w:rsidRPr="007804D1">
        <w:rPr>
          <w:sz w:val="28"/>
          <w:szCs w:val="28"/>
          <w:lang w:val="kk-KZ"/>
        </w:rPr>
        <w:t xml:space="preserve"> </w:t>
      </w:r>
    </w:p>
    <w:p>
      <w:pPr>
        <w:spacing w:lineRule="atLeast" w:line="240"/>
        <w:ind w:firstLine="709"/>
        <w:jc w:val="both"/>
        <w:rPr>
          <w:sz w:val="28"/>
          <w:szCs w:val="28"/>
          <w:lang w:val="kk-KZ"/>
        </w:rPr>
      </w:pPr>
      <w:r w:rsidRPr="00FD1795">
        <w:rPr>
          <w:sz w:val="28"/>
          <w:szCs w:val="28"/>
          <w:lang w:val="kk-KZ"/>
        </w:rPr>
        <w:t xml:space="preserve">реттік нөмір</w:t>
      </w:r>
      <w:r>
        <w:rPr>
          <w:sz w:val="28"/>
          <w:szCs w:val="28"/>
          <w:lang w:val="kk-KZ"/>
        </w:rPr>
        <w:t xml:space="preserve">лер</w:t>
      </w:r>
      <w:r w:rsidRPr="00FD1795">
        <w:rPr>
          <w:sz w:val="28"/>
          <w:szCs w:val="28"/>
          <w:lang w:val="kk-KZ"/>
        </w:rPr>
        <w:t xml:space="preserve">і </w:t>
      </w:r>
      <w:r>
        <w:rPr>
          <w:sz w:val="28"/>
          <w:szCs w:val="28"/>
          <w:lang w:val="kk-KZ"/>
        </w:rPr>
        <w:t xml:space="preserve">7 және 8</w:t>
      </w:r>
      <w:r w:rsidRPr="00FD1795">
        <w:rPr>
          <w:sz w:val="28"/>
          <w:szCs w:val="28"/>
          <w:lang w:val="kk-KZ"/>
        </w:rPr>
        <w:t xml:space="preserve">-жол</w:t>
      </w:r>
      <w:r>
        <w:rPr>
          <w:sz w:val="28"/>
          <w:szCs w:val="28"/>
          <w:lang w:val="kk-KZ"/>
        </w:rPr>
        <w:t xml:space="preserve">дар</w:t>
      </w:r>
      <w:r w:rsidRPr="00FD1795">
        <w:rPr>
          <w:sz w:val="28"/>
          <w:szCs w:val="28"/>
          <w:lang w:val="kk-KZ"/>
        </w:rPr>
        <w:t xml:space="preserve"> </w:t>
      </w:r>
      <w:bookmarkStart w:name="_GoBack" w:id="0"/>
      <w:bookmarkEnd w:id="0"/>
      <w:r w:rsidR="00025EEB" w:rsidRPr="00FD1795">
        <w:rPr>
          <w:sz w:val="28"/>
          <w:szCs w:val="28"/>
          <w:lang w:val="kk-KZ"/>
        </w:rPr>
        <w:t xml:space="preserve">мынадай редакцияда жазылсын:</w:t>
      </w:r>
    </w:p>
    <w:p>
      <w:pPr>
        <w:spacing w:lineRule="atLeast" w:line="240"/>
        <w:ind w:firstLine="708"/>
        <w:jc w:val="both"/>
        <w:rPr>
          <w:sz w:val="28"/>
          <w:szCs w:val="28"/>
          <w:lang w:val="kk-KZ"/>
        </w:rPr>
      </w:pPr>
      <w:r>
        <w:rPr>
          <w:sz w:val="28"/>
          <w:szCs w:val="28"/>
          <w:lang w:val="kk-KZ"/>
        </w:rPr>
        <w:t xml:space="preserve">«</w:t>
      </w:r>
    </w:p>
    <w:tbl>
      <w:tblPr>
        <w:tblStyle w:val="TableGrid"/>
        <w:tblW w:type="auto" w:w="0"/>
        <w:tblLook w:val="04A0" w:noVBand="1" w:noHBand="0" w:lastColumn="0" w:firstColumn="1" w:lastRow="0" w:firstRow="1"/>
      </w:tblPr>
      <w:tblGrid>
        <w:gridCol w:w="3155"/>
        <w:gridCol w:w="3226"/>
        <w:gridCol w:w="3246"/>
      </w:tblGrid>
      <w:tr w:rsidTr="00CD788F">
        <w:trPr/>
        <w:tc>
          <w:tcPr>
            <w:tcW w:type="dxa" w:w="3284"/>
          </w:tcPr>
          <w:p>
            <w:pPr>
              <w:spacing w:lineRule="atLeast" w:line="240"/>
              <w:jc w:val="both"/>
              <w:rPr>
                <w:sz w:val="28"/>
                <w:szCs w:val="28"/>
                <w:lang w:val="kk-KZ"/>
              </w:rPr>
            </w:pPr>
          </w:p>
          <w:p>
            <w:pPr>
              <w:spacing w:lineRule="atLeast" w:line="240"/>
              <w:jc w:val="both"/>
              <w:rPr>
                <w:sz w:val="28"/>
                <w:szCs w:val="28"/>
                <w:lang w:val="kk-KZ"/>
              </w:rPr>
            </w:pPr>
            <w:r>
              <w:rPr>
                <w:sz w:val="28"/>
                <w:szCs w:val="28"/>
                <w:lang w:val="kk-KZ"/>
              </w:rPr>
              <w:t xml:space="preserve">7</w:t>
            </w:r>
          </w:p>
        </w:tc>
        <w:tc>
          <w:tcPr>
            <w:tcW w:type="dxa" w:w="3284"/>
          </w:tcPr>
          <w:p>
            <w:pPr>
              <w:spacing w:lineRule="atLeast" w:line="240"/>
              <w:jc w:val="both"/>
              <w:rPr>
                <w:sz w:val="28"/>
                <w:szCs w:val="28"/>
                <w:lang w:val="kk-KZ"/>
              </w:rPr>
            </w:pPr>
          </w:p>
          <w:p>
            <w:pPr>
              <w:spacing w:lineRule="atLeast" w:line="240"/>
              <w:jc w:val="both"/>
              <w:rPr>
                <w:sz w:val="28"/>
                <w:szCs w:val="28"/>
                <w:lang w:val="kk-KZ"/>
              </w:rPr>
            </w:pPr>
            <w:r w:rsidRPr="00A426C5">
              <w:rPr>
                <w:sz w:val="28"/>
                <w:szCs w:val="28"/>
                <w:lang w:val="kk-KZ"/>
              </w:rPr>
              <w:t xml:space="preserve">Көрсетілетін қызметті берушінің</w:t>
            </w:r>
            <w:r>
              <w:rPr>
                <w:sz w:val="28"/>
                <w:szCs w:val="28"/>
                <w:lang w:val="kk-KZ"/>
              </w:rPr>
              <w:t xml:space="preserve"> </w:t>
            </w:r>
            <w:r w:rsidRPr="00A426C5">
              <w:rPr>
                <w:sz w:val="28"/>
                <w:szCs w:val="28"/>
                <w:lang w:val="kk-KZ"/>
              </w:rPr>
              <w:t xml:space="preserve">және ақпарат объектілерінің жұмыс </w:t>
            </w:r>
            <w:r>
              <w:rPr>
                <w:sz w:val="28"/>
                <w:szCs w:val="28"/>
                <w:lang w:val="kk-KZ"/>
              </w:rPr>
              <w:t xml:space="preserve">графигі</w:t>
            </w:r>
          </w:p>
          <w:p>
            <w:pPr>
              <w:spacing w:lineRule="atLeast" w:line="240"/>
              <w:jc w:val="both"/>
              <w:rPr>
                <w:sz w:val="28"/>
                <w:szCs w:val="28"/>
                <w:lang w:val="kk-KZ"/>
              </w:rPr>
            </w:pPr>
          </w:p>
        </w:tc>
        <w:tc>
          <w:tcPr>
            <w:tcW w:type="dxa" w:w="3285"/>
          </w:tcPr>
          <w:p>
            <w:pPr>
              <w:spacing w:lineRule="atLeast" w:line="240"/>
              <w:jc w:val="both"/>
              <w:rPr>
                <w:sz w:val="28"/>
                <w:szCs w:val="28"/>
                <w:lang w:val="kk-KZ"/>
              </w:rPr>
            </w:pPr>
            <w:r w:rsidRPr="004518EB">
              <w:rPr>
                <w:sz w:val="28"/>
                <w:szCs w:val="28"/>
                <w:lang w:val="kk-KZ"/>
              </w:rPr>
              <w:t xml:space="preserve">1) МСАК ұйымы – Қазақстан Республикасының Еңбек кодексіне сәйкес демалыс және мереке күндерінен басқа,</w:t>
            </w:r>
            <w:r>
              <w:rPr>
                <w:sz w:val="28"/>
                <w:szCs w:val="28"/>
                <w:lang w:val="kk-KZ"/>
              </w:rPr>
              <w:t xml:space="preserve"> дүйсенбіден бастап жұманы қоса алғанда</w:t>
            </w:r>
            <w:r w:rsidRPr="004518EB">
              <w:rPr>
                <w:sz w:val="28"/>
                <w:szCs w:val="28"/>
                <w:lang w:val="kk-KZ"/>
              </w:rPr>
              <w:t xml:space="preserve"> сағат 8.00-ден бастап 20.00-ге дейін үзіліссіз. Бұл ретте мемлекеттік көрсетіл</w:t>
            </w:r>
            <w:r>
              <w:rPr>
                <w:sz w:val="28"/>
                <w:szCs w:val="28"/>
                <w:lang w:val="kk-KZ"/>
              </w:rPr>
              <w:t xml:space="preserve">етін қызметті алуға сұрау салу</w:t>
            </w:r>
            <w:r w:rsidRPr="004518EB">
              <w:rPr>
                <w:sz w:val="28"/>
                <w:szCs w:val="28"/>
                <w:lang w:val="kk-KZ"/>
              </w:rPr>
              <w:t xml:space="preserve"> көрсетілетін қызметті берушінің жұмысы аяқталғанға дейін 2 сағат бұрын қабылданады </w:t>
            </w:r>
            <w:r w:rsidRPr="004518EB">
              <w:rPr>
                <w:sz w:val="28"/>
                <w:szCs w:val="28"/>
                <w:lang w:val="kk-KZ"/>
              </w:rPr>
              <w:t xml:space="preserve">(жұмыс күндері 18.00-ге дейін, сенбі күні 12.00-ге дейін).</w:t>
            </w:r>
          </w:p>
          <w:p>
            <w:pPr>
              <w:spacing w:lineRule="atLeast" w:line="240"/>
              <w:jc w:val="both"/>
              <w:rPr>
                <w:sz w:val="28"/>
                <w:szCs w:val="28"/>
                <w:lang w:val="kk-KZ"/>
              </w:rPr>
            </w:pPr>
            <w:r w:rsidRPr="004518EB">
              <w:rPr>
                <w:sz w:val="28"/>
                <w:szCs w:val="28"/>
                <w:lang w:val="kk-KZ"/>
              </w:rPr>
              <w:t xml:space="preserve">Пациенттерді қабылдау кезек тәртібімен жүзеге асырылады. Алдын ала жазылу мен жеделдетіп қызмет көрсету көзделмеген;</w:t>
            </w:r>
          </w:p>
          <w:p>
            <w:pPr>
              <w:spacing w:lineRule="atLeast" w:line="240"/>
              <w:jc w:val="both"/>
              <w:rPr>
                <w:sz w:val="28"/>
                <w:szCs w:val="28"/>
                <w:lang w:val="kk-KZ"/>
              </w:rPr>
            </w:pPr>
            <w:r w:rsidRPr="00A46084">
              <w:rPr>
                <w:sz w:val="28"/>
                <w:szCs w:val="28"/>
                <w:lang w:val="kk-KZ"/>
              </w:rPr>
              <w:t xml:space="preserve">2) ЭҮП – жөндеу жұмыстарын жүргізуге байланысты техникалық үзілістерді қоспағанда</w:t>
            </w:r>
            <w:r>
              <w:rPr>
                <w:sz w:val="28"/>
                <w:szCs w:val="28"/>
                <w:lang w:val="kk-KZ"/>
              </w:rPr>
              <w:t xml:space="preserve">,</w:t>
            </w:r>
            <w:r w:rsidRPr="00A46084">
              <w:rPr>
                <w:sz w:val="28"/>
                <w:szCs w:val="28"/>
                <w:lang w:val="kk-KZ"/>
              </w:rPr>
              <w:t xml:space="preserve"> тәулік бойы (көрсетілетін қызметті алушы Қазақстан Республикасының Еңбек кодексіне сәйкес жұмыс уақыты аяқталғаннан кейін, демалыс және мереке</w:t>
            </w:r>
            <w:r>
              <w:rPr>
                <w:sz w:val="28"/>
                <w:szCs w:val="28"/>
                <w:lang w:val="kk-KZ"/>
              </w:rPr>
              <w:t xml:space="preserve"> күндері жүгінген кезде</w:t>
            </w:r>
            <w:r w:rsidRPr="00A46084">
              <w:rPr>
                <w:sz w:val="28"/>
                <w:szCs w:val="28"/>
                <w:lang w:val="kk-KZ"/>
              </w:rPr>
              <w:t xml:space="preserve"> өтініштерді қабылдау және мемлекеттік көрсетілетін қызметтерді көрсету нәтижелерін беру келесі жұмыс күні жүзеге асырылады).</w:t>
            </w:r>
          </w:p>
        </w:tc>
      </w:tr>
      <w:tr w:rsidTr="00CD788F">
        <w:trPr/>
        <w:tc>
          <w:tcPr>
            <w:tcW w:type="dxa" w:w="3284"/>
          </w:tcPr>
          <w:p>
            <w:pPr>
              <w:spacing w:lineRule="atLeast" w:line="240"/>
              <w:jc w:val="both"/>
              <w:rPr>
                <w:sz w:val="28"/>
                <w:szCs w:val="28"/>
                <w:lang w:val="kk-KZ"/>
              </w:rPr>
            </w:pPr>
            <w:r>
              <w:rPr>
                <w:sz w:val="28"/>
                <w:szCs w:val="28"/>
                <w:lang w:val="kk-KZ"/>
              </w:rPr>
              <w:t xml:space="preserve">8</w:t>
            </w:r>
          </w:p>
        </w:tc>
        <w:tc>
          <w:tcPr>
            <w:tcW w:type="dxa" w:w="3284"/>
          </w:tcPr>
          <w:p>
            <w:pPr>
              <w:spacing w:lineRule="atLeast" w:line="240"/>
              <w:jc w:val="both"/>
              <w:rPr>
                <w:sz w:val="28"/>
                <w:szCs w:val="28"/>
                <w:lang w:val="kk-KZ"/>
              </w:rPr>
            </w:pPr>
            <w:r w:rsidRPr="00A426C5">
              <w:rPr>
                <w:color w:val="000000"/>
                <w:sz w:val="28"/>
                <w:szCs w:val="28"/>
                <w:lang w:val="kk-KZ"/>
              </w:rPr>
              <w:t xml:space="preserve">Мемлекеттік қызметті көрсету үшін көрсетілетін қызметті алушыдан талап етілетін құжаттар мен мәліметтердің тізбесі</w:t>
            </w:r>
          </w:p>
        </w:tc>
        <w:tc>
          <w:tcPr>
            <w:tcW w:type="dxa" w:w="3285"/>
          </w:tcPr>
          <w:p>
            <w:pPr>
              <w:spacing w:lineRule="atLeast" w:line="240"/>
              <w:jc w:val="both"/>
              <w:rPr>
                <w:sz w:val="28"/>
                <w:szCs w:val="28"/>
                <w:lang w:val="kk-KZ"/>
              </w:rPr>
            </w:pPr>
            <w:r w:rsidRPr="00A426C5">
              <w:rPr>
                <w:sz w:val="28"/>
                <w:szCs w:val="28"/>
                <w:lang w:val="kk-KZ"/>
              </w:rPr>
              <w:t xml:space="preserve">1) МСАК ұй</w:t>
            </w:r>
            <w:r>
              <w:rPr>
                <w:sz w:val="28"/>
                <w:szCs w:val="28"/>
                <w:lang w:val="kk-KZ"/>
              </w:rPr>
              <w:t xml:space="preserve">ымына: тікелей жүгінген кезде</w:t>
            </w:r>
            <w:r w:rsidRPr="00A426C5">
              <w:rPr>
                <w:sz w:val="28"/>
                <w:szCs w:val="28"/>
                <w:lang w:val="kk-KZ"/>
              </w:rPr>
              <w:t xml:space="preserve"> жеке басын куәландыратын құжат немесе цифрлық құжаттар сервисінен электрондық құжат (сәйкестендіру үшін);</w:t>
            </w:r>
          </w:p>
          <w:p>
            <w:pPr>
              <w:spacing w:lineRule="atLeast" w:line="240"/>
              <w:jc w:val="both"/>
              <w:rPr>
                <w:sz w:val="28"/>
                <w:szCs w:val="28"/>
                <w:lang w:val="kk-KZ"/>
              </w:rPr>
            </w:pPr>
            <w:r w:rsidRPr="00A426C5">
              <w:rPr>
                <w:sz w:val="28"/>
                <w:szCs w:val="28"/>
                <w:lang w:val="kk-KZ"/>
              </w:rPr>
              <w:t xml:space="preserve">2) ЭҮП-ке: электрондық нұсқадағы сұра</w:t>
            </w:r>
            <w:r>
              <w:rPr>
                <w:sz w:val="28"/>
                <w:szCs w:val="28"/>
                <w:lang w:val="kk-KZ"/>
              </w:rPr>
              <w:t xml:space="preserve">у салу</w:t>
            </w:r>
            <w:r w:rsidRPr="00A426C5">
              <w:rPr>
                <w:sz w:val="28"/>
                <w:szCs w:val="28"/>
                <w:lang w:val="kk-KZ"/>
              </w:rPr>
              <w:t xml:space="preserve">.</w:t>
            </w:r>
          </w:p>
          <w:p>
            <w:pPr>
              <w:spacing w:lineRule="atLeast" w:line="240"/>
              <w:jc w:val="both"/>
              <w:rPr>
                <w:sz w:val="28"/>
                <w:szCs w:val="28"/>
                <w:lang w:val="kk-KZ"/>
              </w:rPr>
            </w:pPr>
            <w:r w:rsidRPr="00A426C5">
              <w:rPr>
                <w:sz w:val="28"/>
                <w:szCs w:val="28"/>
                <w:lang w:val="kk-KZ"/>
              </w:rPr>
              <w:t xml:space="preserve">МСАК ұйымы жеке басын куәландыратын құжаттар туралы мәліметті немесе цифрлық құжаттар </w:t>
            </w:r>
            <w:r w:rsidRPr="00A426C5">
              <w:rPr>
                <w:sz w:val="28"/>
                <w:szCs w:val="28"/>
                <w:lang w:val="kk-KZ"/>
              </w:rPr>
              <w:t xml:space="preserve">сервисінен электрондық құжат</w:t>
            </w:r>
            <w:r>
              <w:rPr>
                <w:sz w:val="28"/>
                <w:szCs w:val="28"/>
                <w:lang w:val="kk-KZ"/>
              </w:rPr>
              <w:t xml:space="preserve">ты</w:t>
            </w:r>
            <w:r w:rsidRPr="00A426C5">
              <w:rPr>
                <w:sz w:val="28"/>
                <w:szCs w:val="28"/>
                <w:lang w:val="kk-KZ"/>
              </w:rPr>
              <w:t xml:space="preserve"> (сәйкестендіру үшін) ЭҮП арқылы тиісті мемлекеттік ақпараттық жүйелерден алады.</w:t>
            </w:r>
          </w:p>
          <w:p>
            <w:pPr>
              <w:spacing w:lineRule="atLeast" w:line="240"/>
              <w:jc w:val="both"/>
              <w:rPr>
                <w:sz w:val="28"/>
                <w:szCs w:val="28"/>
                <w:lang w:val="kk-KZ"/>
              </w:rPr>
            </w:pPr>
            <w:r w:rsidRPr="00A426C5">
              <w:rPr>
                <w:sz w:val="28"/>
                <w:szCs w:val="28"/>
                <w:lang w:val="kk-KZ"/>
              </w:rPr>
              <w:t xml:space="preserve">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ind w:firstLine="708"/>
        <w:jc w:val="right"/>
        <w:rPr>
          <w:sz w:val="28"/>
          <w:szCs w:val="28"/>
          <w:lang w:val="kk-KZ"/>
        </w:rPr>
      </w:pPr>
      <w:r>
        <w:rPr>
          <w:sz w:val="28"/>
          <w:szCs w:val="28"/>
          <w:lang w:val="kk-KZ"/>
        </w:rPr>
        <w:t xml:space="preserve">».</w:t>
      </w:r>
    </w:p>
    <w:p>
      <w:pPr>
        <w:shd w:fill="FFFFFF" w:color="auto" w:val="clear"/>
        <w:tabs>
          <w:tab w:pos="709" w:val="left"/>
        </w:tabs>
        <w:jc w:val="both"/>
        <w:textAlignment w:val="baseline"/>
        <w:outlineLvl w:val="2"/>
        <w:rPr>
          <w:color w:val="212121"/>
          <w:sz w:val="28"/>
          <w:szCs w:val="28"/>
          <w:highlight w:val="yellow"/>
          <w:lang w:val="kk-KZ"/>
        </w:rPr>
      </w:pPr>
      <w:r w:rsidRPr="004E2F76">
        <w:rPr>
          <w:sz w:val="28"/>
          <w:szCs w:val="28"/>
          <w:lang w:val="kk-KZ"/>
        </w:rPr>
        <w:tab/>
      </w:r>
      <w:r>
        <w:rPr>
          <w:sz w:val="28"/>
          <w:szCs w:val="28"/>
          <w:lang w:val="kk-KZ"/>
        </w:rPr>
        <w:t xml:space="preserve">2</w:t>
      </w:r>
      <w:r w:rsidRPr="004E2F76">
        <w:rPr>
          <w:sz w:val="28"/>
          <w:szCs w:val="28"/>
          <w:lang w:val="kk-KZ"/>
        </w:rPr>
        <w:t xml:space="preserve">. </w:t>
      </w:r>
      <w:r w:rsidRPr="004E2F76">
        <w:rPr>
          <w:color w:val="000000"/>
          <w:sz w:val="28"/>
          <w:szCs w:val="28"/>
          <w:lang w:val="kk-KZ"/>
        </w:rPr>
        <w:t xml:space="preserve">Қазақстан Республикасы Денсаулық сақтау министрлігінің </w:t>
      </w:r>
      <w:r w:rsidRPr="00AA68EC">
        <w:rPr>
          <w:color w:val="1E1E1E"/>
          <w:sz w:val="28"/>
          <w:szCs w:val="28"/>
          <w:lang w:val="kk-KZ"/>
        </w:rPr>
        <w:t xml:space="preserve">Электрондық денсаулық сақтауды дамыту</w:t>
      </w:r>
      <w:r w:rsidRPr="00AA68EC">
        <w:rPr>
          <w:b/>
          <w:color w:val="1E1E1E"/>
          <w:sz w:val="28"/>
          <w:szCs w:val="28"/>
          <w:lang w:val="kk-KZ"/>
        </w:rPr>
        <w:t xml:space="preserve"> </w:t>
      </w:r>
      <w:r w:rsidRPr="004E2F76">
        <w:rPr>
          <w:color w:val="000000"/>
          <w:sz w:val="28"/>
          <w:szCs w:val="28"/>
          <w:lang w:val="kk-KZ"/>
        </w:rPr>
        <w:t xml:space="preserve">департаменті Қазақстан Республикасының заңнамасында белгіленген тәртіппен:</w:t>
      </w:r>
    </w:p>
    <w:p>
      <w:pPr>
        <w:shd w:fill="FFFFFF" w:color="auto" w:val="clear"/>
        <w:tabs>
          <w:tab w:pos="851" w:val="left"/>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ind w:firstLine="709"/>
        <w:jc w:val="both"/>
        <w:rPr>
          <w:sz w:val="28"/>
          <w:szCs w:val="28"/>
          <w:lang w:val="kk-KZ"/>
        </w:rPr>
      </w:pPr>
      <w:r w:rsidRPr="004E2F76">
        <w:rPr>
          <w:color w:val="000000"/>
          <w:sz w:val="28"/>
          <w:szCs w:val="28"/>
          <w:lang w:val="kk-KZ"/>
        </w:rPr>
        <w:t xml:space="preserve">1) осы бұйрықты Қазақстан Республикасы Әділет министрлігінде мемлекеттік тіркеуді;</w:t>
      </w:r>
    </w:p>
    <w:p>
      <w:pPr>
        <w:shd w:fill="FFFFFF" w:color="auto" w:val="clea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ind w:firstLine="709"/>
        <w:jc w:val="both"/>
        <w:rPr>
          <w:sz w:val="28"/>
          <w:szCs w:val="28"/>
          <w:lang w:val="kk-KZ"/>
        </w:rPr>
      </w:pPr>
      <w:r w:rsidRPr="004E2F76">
        <w:rPr>
          <w:sz w:val="28"/>
          <w:szCs w:val="28"/>
          <w:lang w:val="kk-KZ"/>
        </w:rPr>
        <w:t xml:space="preserve">2) осы бұйрықты ресми жарияланғаннан кейін оны Қазақстан Республикасы Денсаулық сақтау министрлігінің интернет-ресурсында орналастыруды;</w:t>
      </w:r>
    </w:p>
    <w:p>
      <w:pPr>
        <w:tabs>
          <w:tab w:pos="426" w:val="left"/>
          <w:tab w:pos="851" w:val="left"/>
          <w:tab w:pos="993" w:val="left"/>
        </w:tabs>
        <w:ind w:firstLine="709"/>
        <w:jc w:val="both"/>
        <w:rPr>
          <w:color w:val="000000"/>
          <w:sz w:val="28"/>
          <w:szCs w:val="28"/>
          <w:lang w:val="kk-KZ"/>
        </w:rPr>
      </w:pPr>
      <w:r w:rsidRPr="004E2F76">
        <w:rPr>
          <w:sz w:val="28"/>
          <w:szCs w:val="28"/>
          <w:lang w:val="kk-KZ"/>
        </w:rPr>
        <w:t xml:space="preserve">3) осы бұйрықты </w:t>
      </w:r>
      <w:r w:rsidRPr="004E2F76">
        <w:rPr>
          <w:color w:val="000000"/>
          <w:sz w:val="28"/>
          <w:szCs w:val="28"/>
          <w:lang w:val="kk-KZ"/>
        </w:rPr>
        <w:t xml:space="preserve">Қазақстан Республикасы Әділет министрлігінде </w:t>
      </w:r>
      <w:r w:rsidRPr="004E2F76">
        <w:rPr>
          <w:sz w:val="28"/>
          <w:szCs w:val="28"/>
          <w:lang w:val="kk-KZ"/>
        </w:rPr>
        <w:t xml:space="preserve">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w:t>
      </w:r>
      <w:r w:rsidRPr="004E2F76">
        <w:rPr>
          <w:color w:val="000000"/>
          <w:sz w:val="28"/>
          <w:szCs w:val="28"/>
          <w:lang w:val="kk-KZ"/>
        </w:rPr>
        <w:t xml:space="preserve">көзделген іс-шаралардың орындалуы туралы мәліметтерді ұсынуды қамтамасыз етсін. </w:t>
      </w:r>
    </w:p>
    <w:p>
      <w:pPr>
        <w:tabs>
          <w:tab w:pos="426" w:val="left"/>
        </w:tabs>
        <w:ind w:firstLine="709"/>
        <w:jc w:val="both"/>
        <w:rPr>
          <w:color w:val="000000"/>
          <w:sz w:val="28"/>
          <w:szCs w:val="28"/>
          <w:lang w:val="kk-KZ"/>
        </w:rPr>
      </w:pPr>
      <w:r>
        <w:rPr>
          <w:color w:val="000000"/>
          <w:sz w:val="28"/>
          <w:szCs w:val="28"/>
          <w:lang w:val="kk-KZ"/>
        </w:rPr>
        <w:t xml:space="preserve">3</w:t>
      </w:r>
      <w:r w:rsidRPr="004E2F76">
        <w:rPr>
          <w:color w:val="000000"/>
          <w:sz w:val="28"/>
          <w:szCs w:val="28"/>
          <w:lang w:val="kk-KZ"/>
        </w:rPr>
        <w:t xml:space="preserve">. Осы бұйрықтың орындалуын бақылау жетекшілік ететін Қазақстан Республикасының Денсаулық сақтау вице-министріне жүктелсін.      </w:t>
      </w:r>
    </w:p>
    <w:p>
      <w:pPr>
        <w:tabs>
          <w:tab w:pos="426" w:val="left"/>
        </w:tabs>
        <w:ind w:firstLine="709"/>
        <w:jc w:val="both"/>
        <w:rPr>
          <w:color w:val="000000"/>
          <w:sz w:val="28"/>
          <w:szCs w:val="28"/>
          <w:lang w:val="kk-KZ"/>
        </w:rPr>
      </w:pPr>
      <w:r>
        <w:rPr>
          <w:color w:val="000000"/>
          <w:sz w:val="28"/>
          <w:szCs w:val="28"/>
          <w:lang w:val="kk-KZ"/>
        </w:rPr>
        <w:t xml:space="preserve">4.</w:t>
      </w:r>
      <w:r w:rsidRPr="004E2F76">
        <w:rPr>
          <w:color w:val="000000"/>
          <w:sz w:val="28"/>
          <w:szCs w:val="28"/>
          <w:lang w:val="kk-KZ"/>
        </w:rPr>
        <w:t xml:space="preserve"> Осы бұйрық алғашқы ресми жарияланған күнінен кейін күнтізбелік он күн өткен соң қолданысқа енгізіледі.</w:t>
      </w:r>
    </w:p>
    <w:p>
      <w:pPr>
        <w:jc w:val="both"/>
        <w:rPr>
          <w:sz w:val="28"/>
          <w:szCs w:val="28"/>
          <w:lang w:val="kk-KZ"/>
        </w:rPr>
      </w:pPr>
    </w:p>
    <w:p>
      <w:pPr>
        <w:shd w:fill="FFFFFF" w:color="auto" w:val="clear"/>
        <w:spacing w:lineRule="atLeast" w:line="240"/>
        <w:textAlignment w:val="baseline"/>
        <w:rPr>
          <w:color w:val="000000"/>
          <w:spacing w:val="2"/>
          <w:sz w:val="28"/>
          <w:szCs w:val="28"/>
          <w:lang w:val="kk-KZ"/>
        </w:rPr>
      </w:pPr>
    </w:p>
    <w:tbl>
      <w:tblPr>
        <w:tblStyle w:val="TableGrid"/>
        <w:tblW w:type="dxa" w:w="8930"/>
        <w:tblInd w:type="dxa" w:w="817"/>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652"/>
        <w:gridCol w:w="2126"/>
        <w:gridCol w:w="3152"/>
      </w:tblGrid>
      <w:tr w:rsidTr="008858D2">
        <w:trPr/>
        <w:tc>
          <w:tcPr>
            <w:tcW w:type="dxa" w:w="3652"/>
            <w:hideMark/>
          </w:tcPr>
          <w:p>
            <w:pPr/>
          </w:p>
        </w:tc>
        <w:tc>
          <w:tcPr>
            <w:tcW w:type="dxa" w:w="2126"/>
          </w:tcPr>
          <w:p>
            <w:pPr/>
          </w:p>
        </w:tc>
        <w:tc>
          <w:tcPr>
            <w:tcW w:type="dxa" w:w="3152"/>
            <w:hideMark/>
          </w:tcPr>
          <w:p>
            <w:pPr/>
            <w:r>
              <w:rPr>
                <w:b/>
                <w:sz w:val="28"/>
              </w:rPr>
              <w:t xml:space="preserve">А. Альназарова</w:t>
            </w:r>
          </w:p>
        </w:tc>
      </w:tr>
    </w:tbl>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shd w:fill="FFFFFF" w:color="auto" w:val="clear"/>
        <w:spacing w:lineRule="atLeast" w:line="240"/>
        <w:textAlignment w:val="baseline"/>
        <w:rPr>
          <w:color w:val="000000"/>
          <w:spacing w:val="2"/>
          <w:sz w:val="28"/>
          <w:szCs w:val="28"/>
          <w:lang w:val="kk-KZ"/>
        </w:rPr>
      </w:pPr>
      <w:r w:rsidRPr="00113BBA">
        <w:rPr>
          <w:color w:val="000000"/>
          <w:spacing w:val="2"/>
          <w:sz w:val="28"/>
          <w:szCs w:val="28"/>
          <w:lang w:val="kk-KZ"/>
        </w:rPr>
        <w:t xml:space="preserve">    «КЕЛІСІЛДІ»</w:t>
      </w:r>
    </w:p>
    <w:p>
      <w:pPr>
        <w:shd w:fill="FFFFFF" w:color="auto" w:val="clear"/>
        <w:spacing w:lineRule="atLeast" w:line="240"/>
        <w:textAlignment w:val="baseline"/>
        <w:rPr>
          <w:color w:val="000000"/>
          <w:spacing w:val="2"/>
          <w:sz w:val="28"/>
          <w:szCs w:val="28"/>
          <w:lang w:val="kk-KZ"/>
        </w:rPr>
      </w:pPr>
      <w:r w:rsidRPr="00113BBA">
        <w:rPr>
          <w:color w:val="000000"/>
          <w:spacing w:val="2"/>
          <w:sz w:val="28"/>
          <w:szCs w:val="28"/>
          <w:lang w:val="kk-KZ"/>
        </w:rPr>
        <w:t xml:space="preserve">      Қазақстан Республикасы</w:t>
      </w:r>
    </w:p>
    <w:p>
      <w:pPr>
        <w:shd w:fill="FFFFFF" w:color="auto" w:val="clear"/>
        <w:spacing w:lineRule="atLeast" w:line="240"/>
        <w:textAlignment w:val="baseline"/>
        <w:rPr>
          <w:color w:val="000000"/>
          <w:spacing w:val="2"/>
          <w:sz w:val="28"/>
          <w:szCs w:val="28"/>
          <w:lang w:val="kk-KZ"/>
        </w:rPr>
      </w:pPr>
      <w:r w:rsidRPr="00113BBA">
        <w:rPr>
          <w:color w:val="000000"/>
          <w:spacing w:val="2"/>
          <w:sz w:val="28"/>
          <w:szCs w:val="28"/>
          <w:lang w:val="kk-KZ"/>
        </w:rPr>
        <w:t xml:space="preserve">      Цифрлық даму, иновациялар</w:t>
      </w:r>
    </w:p>
    <w:p>
      <w:pPr>
        <w:shd w:fill="FFFFFF" w:color="auto" w:val="clear"/>
        <w:spacing w:lineRule="atLeast" w:line="240"/>
        <w:textAlignment w:val="baseline"/>
        <w:rPr>
          <w:color w:val="000000"/>
          <w:spacing w:val="2"/>
          <w:sz w:val="28"/>
          <w:szCs w:val="28"/>
          <w:lang w:val="kk-KZ"/>
        </w:rPr>
      </w:pPr>
      <w:r w:rsidRPr="00113BBA">
        <w:rPr>
          <w:color w:val="000000"/>
          <w:spacing w:val="2"/>
          <w:sz w:val="28"/>
          <w:szCs w:val="28"/>
          <w:lang w:val="kk-KZ"/>
        </w:rPr>
        <w:t xml:space="preserve">      және аэроғарыш өнеркәсібі министрлігі</w:t>
      </w:r>
    </w:p>
    <w:p>
      <w:pPr>
        <w:overflowPunct/>
        <w:autoSpaceDE/>
        <w:autoSpaceDN/>
        <w:adjustRightInd/>
        <w:rPr>
          <w:lang w:val="kk-KZ"/>
        </w:rPr>
      </w:pP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здравоохранения Республики Казахстан - Директор Юридического департамента Серикболсын Темирханович Темирханов, 06.03.2024 18:56:34, положительный результат проверки ЭЦП</w:t>
      </w:r>
    </w:p>
    <w:p>
      <w:pPr>
        <w:jc w:val="left"/>
      </w:pPr>
      <w:r>
        <w:rPr>
          <w:rFonts w:ascii="Times New Roman"/>
          <w:sz w:val="20"/>
        </w:rPr>
        <w:t xml:space="preserve">Министерство цифрового развития, инноваций и аэрокосмической промышленности РК - Вице-министр цифрового развития, инноваций и аэрокосмической промышленности Республики Казахстан Аскар Серикович Жамбакин, 13.03.2024 19:43:20,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19.03.2024 16:26:41,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Қазақстан Республикасы Денсаулық сақтау министрлігі -  А. Альназарова, 27.03.2024 08:52:12, положительный результат проверки ЭЦП</w:t>
      </w:r>
    </w:p>
    <w:sectPr w:rsidSect="00025EEB">
      <w:headerReference w:type="even" r:id="rId5"/>
      <w:headerReference w:type="default" r:id="rId6"/>
      <w:headerReference w:type="first" r:id="rId7"/>
      <w:footerReference w:type="first" r:id="rId14"/>
      <w:footerReference w:type="default" r:id="rId15"/>
      <w:pgSz w:orient="portrait" w:h="16838" w:w="11906"/>
      <w:pgMar w:gutter="0" w:footer="709" w:header="851" w:left="1418" w:bottom="1418" w:right="851" w:top="1418"/>
      <w:cols w:num="1" w:space="708">
        <w:col w:space="708" w:w="9637"/>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болып енгізілді</w:t>
    </w:r>
  </w:p>
  <w:p>
    <w:pPr>
      <w:spacing w:after="0" w:before="0"/>
      <w:jc w:val="center"/>
    </w:pPr>
    <w:r>
      <w:t>ИС «ИПГО». Копия электронного документа. Дата  27.03.2024.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27.03.2024.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CC"/>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Cambria">
    <w:panose1 w:val="02040503050406030204"/>
    <w:charset w:val="CC"/>
    <w:family w:val="Auto"/>
    <w:pitch w:val="variable"/>
    <w:sig w:usb0="E00006FF" w:usb1="420024FF" w:usb2="02000000" w:usb3="00000000" w:csb0="0000019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1349" type="#_x0000_t136" style="height:79.19pt;margin-left:0;margin-top:0;mso-position-horizontal:center;mso-position-horizontal-relative:margin;mso-position-vertical:center;mso-position-vertical-relative:margin;position:absolute;rotation:315;width:567.25pt;z-index:-2147483648" o:allowincell="f" fillcolor="#808080" stroked="f">
          <v:fill opacity="0.5"/>
          <v:textpath style="font-family:&quot;Times New Roman&quot;;font-size:70pt" string="США 162776813"/>
          <w10:wrap anchorx="margin" anchory="margin"/>
        </v:shape>
      </w:pict>
    </w:r>
    <w:r>
      <w:rPr>
        <w:rStyle w:val="PageNumber"/>
      </w:rPr>
      <w:fldChar w:fldCharType="begin"/>
    </w:r>
    <w:r w:rsidR="00025EEB">
      <w:rPr>
        <w:rStyle w:val="PageNumber"/>
      </w:rPr>
      <w:instrText xml:space="preserve">PAGE </w:instrText>
    </w:r>
    <w:r>
      <w:fldChar w:fldCharType="separate"/>
    </w:r>
    <w:r>
      <w:fldChar w:fldCharType="end"/>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6" o:spid="PowerPlusWaterMarkObject1351" type="#_x0000_t136" style="height:79.19pt;margin-left:0;margin-top:0;mso-position-horizontal:center;mso-position-horizontal-relative:margin;mso-position-vertical:center;mso-position-vertical-relative:margin;position:absolute;rotation:315;width:567.25pt;z-index:-2147483648" o:allowincell="f" fillcolor="#808080" stroked="f">
          <v:fill opacity="0.5"/>
          <v:textpath style="font-family:&quot;Times New Roman&quot;;font-size:70pt" string="США 162776813"/>
          <w10:wrap anchorx="margin" anchory="margin"/>
        </v:shape>
      </w:pict>
    </w:r>
    <w:r>
      <w:rPr>
        <w:rStyle w:val="PageNumber"/>
      </w:rPr>
      <w:fldChar w:fldCharType="begin"/>
    </w:r>
    <w:r w:rsidR="00025EEB">
      <w:rPr>
        <w:rStyle w:val="PageNumber"/>
      </w:rPr>
      <w:instrText xml:space="preserve">PAGE  </w:instrText>
    </w:r>
    <w:r>
      <w:rPr>
        <w:rStyle w:val="PageNumber"/>
      </w:rPr>
      <w:fldChar w:fldCharType="separate"/>
    </w:r>
    <w:r w:rsidR="00861FFF">
      <w:rPr>
        <w:rStyle w:val="PageNumber"/>
        <w:noProof/>
      </w:rPr>
      <w:t xml:space="preserve">10</w:t>
    </w:r>
    <w:r>
      <w:rPr>
        <w:rStyle w:val="PageNumber"/>
      </w:rP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NormalTable"/>
      <w:tblW w:w="10751" w:type="dxa"/>
      <w:tblInd w:w="-431" w:type="dxa"/>
      <w:tblLayout w:type="fixed"/>
      <w:tblLook w:val="01E0" w:firstRow="1" w:lastRow="1" w:firstColumn="1" w:lastColumn="1" w:noHBand="0" w:noVBand="0"/>
    </w:tblPr>
    <w:tblGrid>
      <w:gridCol w:w="4362"/>
      <w:gridCol w:w="2126"/>
      <w:gridCol w:w="4263"/>
    </w:tblGrid>
    <w:tr w:rsidTr="00DC45FB">
      <w:trPr>
        <w:trHeight w:val="1348"/>
      </w:trPr>
      <w:tc>
        <w:tcPr>
          <w:tcW w:w="4362" w:type="dxa"/>
          <w:shd w:val="clear" w:color="auto" w:fill="auto"/>
        </w:tcPr>
        <w:p>
          <w:pPr>
            <w:spacing w:line="288" w:lineRule="auto"/>
            <w:ind w:right="459"/>
            <w:jc w:val="center"/>
            <w:rPr>
              <w:b/>
              <w:bCs/>
              <w:color w:val="3399FF"/>
              <w:lang w:val="kk-KZ"/>
            </w:rPr>
          </w:pPr>
          <w:r w:rsidRPr="00A646AF">
            <w:rPr>
              <w:b/>
              <w:bCs/>
              <w:color w:val="3399FF"/>
            </w:rPr>
            <w:t xml:space="preserve">Қ</w:t>
          </w:r>
          <w:r>
            <w:rPr>
              <w:b/>
              <w:bCs/>
              <w:color w:val="3399FF"/>
            </w:rPr>
            <w:t xml:space="preserve">АЗАҚСТАН</w:t>
          </w:r>
          <w:r>
            <w:rPr>
              <w:b/>
              <w:bCs/>
              <w:color w:val="3399FF"/>
              <w:lang w:val="kk-KZ"/>
            </w:rPr>
            <w:t xml:space="preserve"> </w:t>
          </w:r>
        </w:p>
        <w:p>
          <w:pPr>
            <w:spacing w:line="288" w:lineRule="auto"/>
            <w:ind w:right="459"/>
            <w:jc w:val="center"/>
            <w:rPr>
              <w:b/>
              <w:bCs/>
              <w:color w:val="3399FF"/>
              <w:lang w:val="kk-KZ"/>
            </w:rPr>
          </w:pPr>
          <w:r w:rsidRPr="00A646AF">
            <w:rPr>
              <w:b/>
              <w:bCs/>
              <w:color w:val="3399FF"/>
            </w:rPr>
            <w:t xml:space="preserve">РЕСПУБЛИКАСЫ</w:t>
          </w:r>
          <w:r>
            <w:rPr>
              <w:b/>
              <w:bCs/>
              <w:color w:val="3399FF"/>
              <w:lang w:val="kk-KZ"/>
            </w:rPr>
            <w:t xml:space="preserve">НЫҢ</w:t>
          </w:r>
        </w:p>
        <w:p>
          <w:pPr>
            <w:spacing w:line="288" w:lineRule="auto"/>
            <w:ind w:right="459"/>
            <w:jc w:val="center"/>
            <w:rPr>
              <w:b/>
              <w:color w:val="3A7298"/>
              <w:sz w:val="32"/>
              <w:szCs w:val="32"/>
              <w:lang w:val="kk-KZ"/>
            </w:rPr>
          </w:pPr>
          <w:r w:rsidRPr="00DC45FB">
            <w:rPr>
              <w:b/>
              <w:bCs/>
              <w:color w:val="3399FF"/>
              <w:lang w:val="kk-KZ"/>
            </w:rPr>
            <w:t xml:space="preserve"> </w:t>
          </w:r>
          <w:r>
            <w:rPr>
              <w:b/>
              <w:bCs/>
              <w:color w:val="3399FF"/>
              <w:lang w:val="kk-KZ"/>
            </w:rPr>
            <w:t xml:space="preserve">ДЕНСАУЛЫҚ САҚТАУ</w:t>
          </w:r>
          <w:r w:rsidRPr="00DC45FB">
            <w:rPr>
              <w:b/>
              <w:bCs/>
              <w:color w:val="3399FF"/>
              <w:lang w:val="kk-KZ"/>
            </w:rPr>
            <w:t xml:space="preserve"> МИНИСТРЛІГІ</w:t>
          </w:r>
        </w:p>
      </w:tc>
      <w:tc>
        <w:tcPr>
          <w:tcW w:w="2126" w:type="dxa"/>
          <w:shd w:val="clear" w:color="auto" w:fill="auto"/>
        </w:tcPr>
        <w:p>
          <w:pPr>
            <w:jc w:val="center"/>
            <w:rPr>
              <w:sz w:val="22"/>
              <w:szCs w:val="22"/>
              <w:lang w:val="kk-KZ"/>
            </w:rPr>
          </w:pPr>
          <w:r>
            <w:rPr>
              <w:noProof/>
              <w:sz w:val="22"/>
              <w:szCs w:val="22"/>
            </w:rPr>
            <w:drawing>
              <wp:inline distT="0" distB="0" distL="0" distR="0">
                <wp:extent cx="972820" cy="972820"/>
                <wp:effectExtent l="0" t="0" r="0" b="0"/>
                <wp:docPr id="113" name="Picture 1"/>
                <wp:cNvGraphicFramePr>
                  <a:graphicFrameLocks noChangeAspect="1"/>
                </wp:cNvGraphicFramePr>
                <a:graphic>
                  <a:graphicData uri="http://schemas.openxmlformats.org/drawingml/2006/picture">
                    <pic:pic>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pPr>
            <w:spacing w:line="288" w:lineRule="auto"/>
            <w:jc w:val="center"/>
            <w:rPr>
              <w:b/>
              <w:bCs/>
              <w:color w:val="3399FF"/>
              <w:lang w:val="kk-KZ"/>
            </w:rPr>
          </w:pPr>
          <w:r w:rsidRPr="00A646AF">
            <w:rPr>
              <w:b/>
              <w:bCs/>
              <w:color w:val="3399FF"/>
              <w:lang w:val="kk-KZ"/>
            </w:rPr>
            <w:t xml:space="preserve">МИНИСТЕРСТВО </w:t>
          </w:r>
        </w:p>
        <w:p>
          <w:pPr>
            <w:spacing w:line="288" w:lineRule="auto"/>
            <w:jc w:val="center"/>
            <w:rPr>
              <w:b/>
              <w:bCs/>
              <w:color w:val="3399FF"/>
              <w:lang w:val="kk-KZ"/>
            </w:rPr>
          </w:pPr>
          <w:r>
            <w:rPr>
              <w:b/>
              <w:bCs/>
              <w:color w:val="3399FF"/>
              <w:lang w:val="kk-KZ"/>
            </w:rPr>
            <w:t xml:space="preserve">ЗДРАВООХРАНЕНИЯ</w:t>
          </w:r>
        </w:p>
        <w:p>
          <w:pPr>
            <w:spacing w:line="288" w:lineRule="auto"/>
            <w:jc w:val="center"/>
            <w:rPr>
              <w:b/>
              <w:color w:val="3A7298"/>
              <w:sz w:val="29"/>
              <w:szCs w:val="29"/>
              <w:lang w:val="kk-KZ"/>
            </w:rPr>
          </w:pPr>
          <w:r w:rsidRPr="00A646AF">
            <w:rPr>
              <w:b/>
              <w:bCs/>
              <w:color w:val="3399FF"/>
              <w:lang w:val="kk-KZ"/>
            </w:rPr>
            <w:t xml:space="preserve">РЕСПУБЛИКИ КАЗАХСТАН</w:t>
          </w:r>
        </w:p>
      </w:tc>
    </w:tr>
    <w:tr w:rsidTr="00DC45FB">
      <w:trPr>
        <w:trHeight w:val="591"/>
      </w:trPr>
      <w:tc>
        <w:tcPr>
          <w:tcW w:w="4362" w:type="dxa"/>
          <w:shd w:val="clear" w:color="auto" w:fill="auto"/>
        </w:tcPr>
        <w:p>
          <w:pPr>
            <w:widowControl w:val="0"/>
            <w:ind w:right="459"/>
            <w:jc w:val="center"/>
            <w:rPr>
              <w:b/>
              <w:bCs/>
              <w:color w:val="3399FF"/>
              <w:sz w:val="22"/>
              <w:szCs w:val="22"/>
            </w:rPr>
          </w:pPr>
        </w:p>
        <w:p>
          <w:pPr>
            <w:widowControl w:val="0"/>
            <w:ind w:right="459"/>
            <w:jc w:val="center"/>
            <w:rPr>
              <w:b/>
              <w:bCs/>
              <w:color w:val="3399FF"/>
              <w:sz w:val="22"/>
              <w:szCs w:val="22"/>
            </w:rPr>
          </w:pPr>
          <w:r w:rsidRPr="0087566C">
            <w:rPr>
              <w:b/>
              <w:bCs/>
              <w:color w:val="3399FF"/>
              <w:sz w:val="22"/>
              <w:szCs w:val="22"/>
            </w:rPr>
            <w:t xml:space="preserve">БҰЙРЫҚ</w:t>
          </w:r>
        </w:p>
      </w:tc>
      <w:tc>
        <w:tcPr>
          <w:tcW w:w="2126" w:type="dxa"/>
          <w:shd w:val="clear" w:color="auto" w:fill="auto"/>
        </w:tcPr>
        <w:p>
          <w:pPr>
            <w:jc w:val="center"/>
            <w:rPr>
              <w:sz w:val="22"/>
              <w:szCs w:val="22"/>
              <w:lang w:val="kk-KZ"/>
            </w:rPr>
          </w:pPr>
        </w:p>
      </w:tc>
      <w:tc>
        <w:tcPr>
          <w:tcW w:w="4263" w:type="dxa"/>
          <w:shd w:val="clear" w:color="auto" w:fill="auto"/>
        </w:tcPr>
        <w:p>
          <w:pPr>
            <w:spacing w:line="288" w:lineRule="auto"/>
            <w:jc w:val="center"/>
            <w:rPr>
              <w:b/>
              <w:bCs/>
              <w:color w:val="3399FF"/>
              <w:sz w:val="22"/>
              <w:szCs w:val="22"/>
            </w:rPr>
          </w:pPr>
          <w:r>
            <w:rPr>
              <w:noProof/>
              <w:color w:val="3399FF"/>
              <w:sz w:val="22"/>
              <w:szCs w:val="22"/>
            </w:rPr>
            <mc:AlternateContent xmlns:mc="http://schemas.openxmlformats.org/markup-compatibility/2006">
              <mc:Choice Requires="wps">
                <w:drawing>
                  <wp:anchor distT="0" distB="0" distL="114300" distR="114300" simplePos="0" relativeHeight="251656192" behindDoc="0" locked="0" layoutInCell="1" allowOverlap="1" hidden="0">
                    <wp:simplePos x="0" y="0"/>
                    <wp:positionH relativeFrom="column">
                      <wp:posOffset>-3964940</wp:posOffset>
                    </wp:positionH>
                    <wp:positionV relativeFrom="page">
                      <wp:posOffset>67310</wp:posOffset>
                    </wp:positionV>
                    <wp:extent cx="6411595" cy="0"/>
                    <wp:effectExtent l="12700" t="8890" r="14605" b="10160"/>
                    <wp:wrapNone/>
                    <wp:docPr id="114" name="Line 26" hidden="0"/>
                    <wp:cNvGraphicFramePr>
                      <a:graphicFrameLocks noChangeAspect="1"/>
                    </wp:cNvGraphicFramePr>
                    <a:graphic>
                      <a:graphicData uri="http://schemas.microsoft.com/office/word/2010/wordprocessingShape">
                        <wps:wsp>
                          <wps:cNvSpPr/>
                          <wps:spPr bwMode="auto">
                            <a:xfrm flipV="1">
                              <a:off x="0" y="0"/>
                              <a:ext cx="6411595" cy="0"/>
                            </a:xfrm>
                            <a:prstGeom prst="line">
                              <a:avLst/>
                            </a:prstGeom>
                            <a:noFill/>
                            <a:ln w="15875">
                              <a:solidFill>
                                <a:srgbClr val="3399FF"/>
                              </a:solidFill>
                              <a:round/>
                            </a:ln>
                          </wps:spPr>
                          <wps:bodyPr rot="0" spcFirstLastPara="0" vertOverflow="overflow" horzOverflow="overflow" vert="horz" wrap="square" lIns="91440" tIns="45720" rIns="91440" bIns="45720" numCol="1"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line id="Line 26" o:spid="_x0000_s1352" style="flip:y;mso-height-percent:0;mso-height-relative:page;mso-position-vertical-relative:page;mso-width-percent:0;mso-width-relative:page;mso-wrap-distance-bottom:0;mso-wrap-distance-left:9pt;mso-wrap-distance-right:9pt;mso-wrap-distance-top:0;mso-wrap-style:square;position:absolute;visibility:visible;z-index:251656192" o:bwmode="auto" from="-312.2pt,5.3pt" to="192.65pt,5.3pt" strokecolor="#39f" strokeweight="1.25pt">
                    <v:stroke joinstyle="round"/>
                    <o:lock v:ext="edit" aspectratio="t"/>
                    <w10:bordertop type="single" width="10"/>
                    <w10:borderleft type="single" width="10"/>
                    <w10:borderbottom type="single" width="10"/>
                    <w10:borderright type="single" width="10"/>
                  </v:line>
                </w:pict>
              </mc:Fallback>
            </mc:AlternateContent>
          </w:r>
        </w:p>
        <w:p>
          <w:pPr>
            <w:spacing w:line="288" w:lineRule="auto"/>
            <w:jc w:val="center"/>
            <w:rPr>
              <w:b/>
              <w:bCs/>
              <w:color w:val="3399FF"/>
              <w:lang w:val="kk-KZ"/>
            </w:rPr>
          </w:pPr>
          <w:r w:rsidRPr="0087566C">
            <w:rPr>
              <w:b/>
              <w:bCs/>
              <w:color w:val="3399FF"/>
              <w:sz w:val="22"/>
              <w:szCs w:val="22"/>
            </w:rPr>
            <w:t xml:space="preserve">ПРИКАЗ</w:t>
          </w:r>
        </w:p>
      </w:tc>
    </w:tr>
  </w:tbl>
  <w:p>
    <w:pPr>
      <w:pStyle w:val="Header"/>
      <w:rPr>
        <w:color w:val="3A7298"/>
        <w:sz w:val="22"/>
        <w:szCs w:val="22"/>
        <w:lang w:val="kk-KZ"/>
      </w:rPr>
    </w:pPr>
    <w:r>
      <w:pict>
        <v:shape id="PowerPlusWaterMarkObject1027" o:spid="PowerPlusWaterMarkObject1354" type="#_x0000_t136" style="height:79.19pt;margin-left:0;margin-top:0;mso-position-horizontal:center;mso-position-horizontal-relative:margin;mso-position-vertical:center;mso-position-vertical-relative:margin;position:absolute;rotation:315;width:567.25pt;z-index:-2147483648" o:allowincell="f" fillcolor="#808080" stroked="f">
          <v:fill opacity="0.5"/>
          <v:textpath style="font-family:&quot;Times New Roman&quot;;font-size:70pt" string="США 162776813"/>
          <w10:wrap anchorx="margin" anchory="margin"/>
        </v:shape>
      </w:pict>
    </w:r>
  </w:p>
  <w:p>
    <w:pPr>
      <w:pStyle w:val="Header"/>
      <w:rPr>
        <w:color w:val="3A7298"/>
        <w:sz w:val="22"/>
        <w:szCs w:val="22"/>
      </w:rPr>
    </w:pPr>
    <w:r>
      <w:rPr>
        <w:b/>
        <w:color w:val="3399FF"/>
        <w:sz w:val="22"/>
        <w:szCs w:val="22"/>
        <w:lang w:val="kk-KZ"/>
      </w:rPr>
      <w:t xml:space="preserve">2024 жылғы 27 наурыздағы</w:t>
    </w:r>
    <w:r>
      <w:rPr>
        <w:b/>
        <w:color w:val="3399FF"/>
        <w:sz w:val="22"/>
        <w:szCs w:val="22"/>
        <w:lang w:val="kk-KZ"/>
      </w:rPr>
      <w:t xml:space="preserve">                                                                    </w:t>
    </w:r>
    <w:r w:rsidRPr="0087566C">
      <w:rPr>
        <w:b/>
        <w:bCs/>
        <w:color w:val="3399FF"/>
        <w:sz w:val="22"/>
        <w:szCs w:val="22"/>
      </w:rPr>
      <w:t xml:space="preserve">№ 10                       </w:t>
    </w:r>
  </w:p>
  <w:p>
    <w:pPr>
      <w:rPr>
        <w:color w:val="3A7234"/>
        <w:sz w:val="14"/>
        <w:szCs w:val="14"/>
        <w:lang w:val="kk-KZ"/>
      </w:rPr>
    </w:pPr>
  </w:p>
  <w:p>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4">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6">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grammar="clean" w:spelling="clean"/>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rsid w:val="00A47D6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 w:type="table" w:customStyle="1" w:styleId="Сеткатаблицы1">
    <w:name w:val="Сетка таблицы1"/>
    <w:basedOn w:val="NormalTable"/>
    <w:next w:val="TableGrid"/>
    <w:rsid w:val="00D32D4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 Id="rId14" Type="http://schemas.openxmlformats.org/officeDocument/2006/relationships/footer" Target="cover-footer.xml"/>
    <Relationship Id="rId15" Type="http://schemas.openxmlformats.org/officeDocument/2006/relationships/footer" Target="content-footer.xml"/>
</Relationships>

</file>

<file path=word/_rels/header3.xml.rels><?xml version="1.0" encoding="UTF-8" standalone="yes"?>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2024-03-05T05:45:00Z</dcterms:created>
  <dc:creator>user</dc:creator>
  <lastModifiedBy>Shaukish A. Seitmagambetov</lastModifiedBy>
  <dcterms:modified xsi:type="dcterms:W3CDTF">2024-03-06T06:25:00Z</dcterms:modified>
  <revision>4</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6</TotalTime>
  <Pages>10</Pages>
  <Words>2041</Words>
  <Characters>11636</Characters>
  <Application>Microsoft Office Word</Application>
  <DocSecurity>0</DocSecurity>
  <Lines>96</Lines>
  <Paragraphs>27</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13650</CharactersWithSpaces>
  <SharedDoc>false</SharedDoc>
  <HyperlinksChanged>false</HyperlinksChanged>
  <AppVersion>16.0000</AppVersion>
</Properties>
</file>

<file path=customXml/item3.xml><?xml version="1.0" encoding="utf-8"?>
<Properties xmlns="http://schemas.openxmlformats.org/officeDocument/2006/extended-properties" xmlns:vt="http://schemas.openxmlformats.org/officeDocument/2006/docPropsVTypes">
  <Template>Normal.dotm</Template>
  <TotalTime>14</TotalTime>
  <Pages>9</Pages>
  <Words>2105</Words>
  <Characters>12001</Characters>
  <Application>Microsoft Office Word</Application>
  <DocSecurity>0</DocSecurity>
  <Lines>100</Lines>
  <Paragraphs>28</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14078</CharactersWithSpaces>
  <SharedDoc>false</SharedDoc>
  <HyperlinksChanged>false</HyperlinksChanged>
  <AppVersion>16.0000</AppVersion>
</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Shaukish A. Seitmagambetov</lastModifiedBy>
  <dcterms:modified xsi:type="dcterms:W3CDTF">2024-03-04T12:58:00Z</dcterms:modified>
  <revision>31</revision>
  <dc:title>ЌАЗАЌСТАН</dc:title>
</core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FC942132-0CD8-4DCE-98A4-80972A54A482}">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441E6918-FFB1-45D8-A924-9BCA4A79CC61}">
  <ds:schemaRefs>
    <ds:schemaRef ds:uri="http://schemas.openxmlformats.org/package/2006/metadata/core-properties"/>
    <ds:schemaRef ds:uri="http://purl.org/dc/elements/1.1/"/>
    <ds:schemaRef ds:uri="http://purl.org/dc/terms/"/>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10</Pages>
  <Words>2041</Words>
  <Characters>11636</Characters>
  <Application>Microsoft Office Word</Application>
  <DocSecurity>0</DocSecurity>
  <Lines>96</Lines>
  <Paragraphs>27</Paragraphs>
  <Company>АО НИТ</Company>
  <CharactersWithSpaces>13650</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2024-03-05T05:45:00Z</dcterms:created>
  <dc:creator>user</dc:creator>
  <lastModifiedBy>Shaukish A. Seitmagambetov</lastModifiedBy>
  <dcterms:modified xsi:type="dcterms:W3CDTF">2024-03-06T06:25:00Z</dcterms:modified>
  <revision>4</revision>
  <dc:title>ЌАЗАЌСТАН</dc:title>
</coreProperties>
</file>