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824029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№66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7229"/>
        <w:gridCol w:w="862"/>
        <w:gridCol w:w="839"/>
        <w:gridCol w:w="1134"/>
        <w:gridCol w:w="1418"/>
      </w:tblGrid>
      <w:tr w:rsidR="008B0943" w:rsidRPr="008B0943" w:rsidTr="005F4B69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5F4B69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762C7D" w:rsidRDefault="003F1C27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Плазма кроличья сухая цитратная 1 мл №10</w:t>
            </w:r>
          </w:p>
        </w:tc>
        <w:tc>
          <w:tcPr>
            <w:tcW w:w="7229" w:type="dxa"/>
          </w:tcPr>
          <w:p w:rsidR="00762C7D" w:rsidRPr="00D1501D" w:rsidRDefault="005F4B69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t>Плазма кроличья сухая цитратная 1 мл №10</w:t>
            </w:r>
          </w:p>
        </w:tc>
        <w:tc>
          <w:tcPr>
            <w:tcW w:w="862" w:type="dxa"/>
          </w:tcPr>
          <w:p w:rsidR="00762C7D" w:rsidRPr="00767081" w:rsidRDefault="003F1C27" w:rsidP="002E09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</w:t>
            </w:r>
            <w:proofErr w:type="spellEnd"/>
          </w:p>
        </w:tc>
        <w:tc>
          <w:tcPr>
            <w:tcW w:w="839" w:type="dxa"/>
          </w:tcPr>
          <w:p w:rsidR="00762C7D" w:rsidRDefault="003F1C27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34" w:type="dxa"/>
          </w:tcPr>
          <w:p w:rsidR="00762C7D" w:rsidRDefault="005F4B69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29000,00</w:t>
            </w:r>
          </w:p>
        </w:tc>
        <w:tc>
          <w:tcPr>
            <w:tcW w:w="1418" w:type="dxa"/>
          </w:tcPr>
          <w:p w:rsidR="00762C7D" w:rsidRDefault="005F4B69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116</w:t>
            </w:r>
            <w:r w:rsidR="00824029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7229" w:type="dxa"/>
          </w:tcPr>
          <w:p w:rsidR="005F4B69" w:rsidRPr="000C5F43" w:rsidRDefault="005F4B69" w:rsidP="00343FA7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Двухсторонний шпатель из нержавеющей стали для осмотра ротовой полости, зева и задней стенки глотки у взрослых и детей,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Предназначен для оттеснения языка при осмотрах полости рта и гортани.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</w:t>
            </w:r>
            <w:proofErr w:type="gramEnd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из высококачественной нержавеющей стали.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Имеет специальную форму – разную ширину окончаний, позволяющую использовать его при </w:t>
            </w:r>
            <w:proofErr w:type="gramStart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осмотрах</w:t>
            </w:r>
            <w:proofErr w:type="gramEnd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как взрослых, так и детей,</w:t>
            </w:r>
          </w:p>
          <w:p w:rsidR="005F4B69" w:rsidRPr="00873DB1" w:rsidRDefault="005F4B69" w:rsidP="00343FA7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2" w:type="dxa"/>
          </w:tcPr>
          <w:p w:rsidR="005F4B69" w:rsidRPr="00767081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4B69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18" w:type="dxa"/>
          </w:tcPr>
          <w:p w:rsidR="005F4B69" w:rsidRDefault="00824029" w:rsidP="00343FA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6 000,00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5F4B69" w:rsidRDefault="005F4B69" w:rsidP="00824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Бикс </w:t>
            </w:r>
            <w:r w:rsidR="00824029">
              <w:rPr>
                <w:rFonts w:ascii="Times New Roman" w:hAnsi="Times New Roman" w:cs="Times New Roman"/>
                <w:sz w:val="20"/>
                <w:szCs w:val="20"/>
              </w:rPr>
              <w:t xml:space="preserve">с фильтром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 л</w:t>
            </w:r>
            <w:r w:rsidR="00824029">
              <w:rPr>
                <w:rFonts w:ascii="Times New Roman" w:hAnsi="Times New Roman" w:cs="Times New Roman"/>
                <w:sz w:val="20"/>
                <w:szCs w:val="20"/>
              </w:rPr>
              <w:t xml:space="preserve"> КСКФ 12</w:t>
            </w:r>
          </w:p>
        </w:tc>
        <w:tc>
          <w:tcPr>
            <w:tcW w:w="7229" w:type="dxa"/>
          </w:tcPr>
          <w:p w:rsidR="005F4B69" w:rsidRPr="00377797" w:rsidRDefault="005F4B69" w:rsidP="00343FA7">
            <w:pPr>
              <w:pStyle w:val="a3"/>
              <w:shd w:val="clear" w:color="auto" w:fill="FFFFFF"/>
              <w:spacing w:before="0" w:beforeAutospacing="0" w:after="180"/>
              <w:rPr>
                <w:sz w:val="20"/>
                <w:szCs w:val="20"/>
              </w:rPr>
            </w:pPr>
            <w:r w:rsidRPr="007277EF">
              <w:rPr>
                <w:color w:val="000000"/>
                <w:sz w:val="20"/>
                <w:szCs w:val="20"/>
              </w:rPr>
              <w:t>Коробки стерилизационные (б</w:t>
            </w:r>
            <w:r>
              <w:rPr>
                <w:color w:val="000000"/>
                <w:sz w:val="20"/>
                <w:szCs w:val="20"/>
              </w:rPr>
              <w:t>иксы стерилизационные) круглые без фильтров</w:t>
            </w:r>
            <w:r w:rsidRPr="007277EF">
              <w:rPr>
                <w:color w:val="000000"/>
                <w:sz w:val="20"/>
                <w:szCs w:val="20"/>
              </w:rPr>
              <w:t>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 Коробки стерилизационные (биксы стерилизационные)  изготавливается из нержавеющей стали. Комплектуется сменными фильтрами из хлопчатобумажной ткани. Сохраняет стерильность обрабатываемых изделий 20 суток.</w:t>
            </w:r>
          </w:p>
        </w:tc>
        <w:tc>
          <w:tcPr>
            <w:tcW w:w="862" w:type="dxa"/>
          </w:tcPr>
          <w:p w:rsidR="005F4B69" w:rsidRPr="00D31F90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Pr="00D31F90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F4B69" w:rsidRPr="00D31F90" w:rsidRDefault="0082402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12 60</w:t>
            </w:r>
            <w:r w:rsidR="005F4B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4B69" w:rsidRPr="00D31F90" w:rsidRDefault="00824029" w:rsidP="00824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25 200,00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Шприцы </w:t>
            </w:r>
          </w:p>
        </w:tc>
        <w:tc>
          <w:tcPr>
            <w:tcW w:w="722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Шприцы 50,0 мл </w:t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 шприц-дозатор 50 мл</w:t>
            </w:r>
            <w:proofErr w:type="gramStart"/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редназначены для решения задач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терапии, парентерального питания и введения лекарственных средств с высокой точностью дозирования используются волюметрические помпы (перистальтические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насосы) и шприцевые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насосы (дозаторы).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Шприц 50 мл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- позволяют достаточно точно и в широких пределах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регулировать скорость введения лекарственных препаратов, что исключает возможность перегрузки сосудистого русла за счет случайного изменения скорости. </w:t>
            </w:r>
          </w:p>
        </w:tc>
        <w:tc>
          <w:tcPr>
            <w:tcW w:w="862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4B69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418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Магистраль </w:t>
            </w:r>
            <w:proofErr w:type="spellStart"/>
            <w:r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</w:rPr>
              <w:t>) 150 см</w:t>
            </w:r>
          </w:p>
        </w:tc>
        <w:tc>
          <w:tcPr>
            <w:tcW w:w="722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Магистраль </w:t>
            </w:r>
            <w:proofErr w:type="spellStart"/>
            <w:r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</w:rPr>
              <w:t>) 150 см, р</w:t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750, 1500, 2000, 2500, 3000, 6000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1,0 1,5 и 3,0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(для препаратов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разрушаущихся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под действием света); </w:t>
            </w:r>
            <w:r w:rsidR="00824029">
              <w:rPr>
                <w:rFonts w:ascii="Times New Roman" w:hAnsi="Times New Roman" w:cs="Times New Roman"/>
                <w:shd w:val="clear" w:color="auto" w:fill="FFFFFF"/>
              </w:rPr>
              <w:t xml:space="preserve"> ПВХ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Упаковка: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Герметичный пакет из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термоформуемой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пленки и газопроницаемой бумаги.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Срок годности: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862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F4B6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Вата 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упаковка </w:t>
            </w:r>
          </w:p>
        </w:tc>
        <w:tc>
          <w:tcPr>
            <w:tcW w:w="7229" w:type="dxa"/>
          </w:tcPr>
          <w:p w:rsidR="005F4B69" w:rsidRPr="00811865" w:rsidRDefault="005F4B69" w:rsidP="00343FA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Изгатовлена</w:t>
            </w:r>
            <w:proofErr w:type="spellEnd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из 100% хлопкового волокна. Область </w:t>
            </w:r>
            <w:proofErr w:type="spellStart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преминения</w:t>
            </w:r>
            <w:proofErr w:type="spellEnd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 В качестве перевязочного средства.</w:t>
            </w:r>
          </w:p>
        </w:tc>
        <w:tc>
          <w:tcPr>
            <w:tcW w:w="862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134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F4B6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5F4B69" w:rsidRDefault="0082402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260 000,00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4B69" w:rsidRDefault="008240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438 20</w:t>
            </w:r>
            <w:r w:rsidR="005A69DF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824029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824029">
        <w:rPr>
          <w:rFonts w:ascii="Times New Roman" w:hAnsi="Times New Roman" w:cs="Times New Roman"/>
        </w:rPr>
        <w:t xml:space="preserve"> 08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82402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824029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824029">
        <w:rPr>
          <w:rFonts w:ascii="Times New Roman" w:hAnsi="Times New Roman" w:cs="Times New Roman"/>
        </w:rPr>
        <w:t>16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824029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824029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6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6D02"/>
    <w:rsid w:val="00407E7D"/>
    <w:rsid w:val="00420354"/>
    <w:rsid w:val="004409FF"/>
    <w:rsid w:val="00454209"/>
    <w:rsid w:val="00463227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24029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BA6"/>
    <w:rsid w:val="00CE5FD2"/>
    <w:rsid w:val="00CF2488"/>
    <w:rsid w:val="00D0067B"/>
    <w:rsid w:val="00D1501D"/>
    <w:rsid w:val="00D34C43"/>
    <w:rsid w:val="00D91B6B"/>
    <w:rsid w:val="00D9285A"/>
    <w:rsid w:val="00DA2A99"/>
    <w:rsid w:val="00DF6BC6"/>
    <w:rsid w:val="00E3413F"/>
    <w:rsid w:val="00E801B8"/>
    <w:rsid w:val="00EA401E"/>
    <w:rsid w:val="00EA799B"/>
    <w:rsid w:val="00F45B09"/>
    <w:rsid w:val="00F50619"/>
    <w:rsid w:val="00F57B8F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2820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dcterms:created xsi:type="dcterms:W3CDTF">2018-03-27T09:47:00Z</dcterms:created>
  <dcterms:modified xsi:type="dcterms:W3CDTF">2018-11-08T09:48:00Z</dcterms:modified>
</cp:coreProperties>
</file>