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734B1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№14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13"/>
        <w:gridCol w:w="5386"/>
        <w:gridCol w:w="1701"/>
        <w:gridCol w:w="1133"/>
        <w:gridCol w:w="1277"/>
        <w:gridCol w:w="1843"/>
      </w:tblGrid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A0D1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С(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международное непатентованное название)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</w:t>
            </w:r>
            <w:r w:rsidR="005B779C">
              <w:rPr>
                <w:rFonts w:ascii="Times New Roman" w:hAnsi="Times New Roman" w:cs="Times New Roman"/>
                <w:b/>
              </w:rPr>
              <w:t>ри</w:t>
            </w:r>
            <w:r>
              <w:rPr>
                <w:rFonts w:ascii="Times New Roman" w:hAnsi="Times New Roman" w:cs="Times New Roman"/>
                <w:b/>
              </w:rPr>
              <w:t>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A0D1D">
              <w:rPr>
                <w:rFonts w:ascii="Times New Roman" w:hAnsi="Times New Roman" w:cs="Times New Roman"/>
                <w:b/>
              </w:rPr>
              <w:t>Кол-во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,о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бъем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ю(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тенге)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(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хч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- это вещество в виде бесцветных кристаллов без запаха, но с характерным вкусом (соленым). Чистый продукт отличается небольшой гигроскопичностью, однако с некоторыми примесями (к примеру, солей магния) его способность поглощать влагу значительно увеличивается. </w:t>
            </w:r>
            <w:r w:rsidRPr="00A63146">
              <w:rPr>
                <w:rFonts w:ascii="Times New Roman" w:hAnsi="Times New Roman" w:cs="Times New Roman"/>
                <w:b/>
              </w:rPr>
              <w:br/>
              <w:t xml:space="preserve">Большинство растворителей органического типа не способно растворить данное вещество, в отличие от жидкого аммиака, который легко растворяет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NaCl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. Его растворимость в воде составляет около 26% (при нормальных условиях)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х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лористый натрий, который представляет собой бесцветные кристаллы или кристаллический </w:t>
            </w:r>
            <w:r w:rsidRPr="00A63146">
              <w:rPr>
                <w:rFonts w:ascii="Times New Roman" w:hAnsi="Times New Roman" w:cs="Times New Roman"/>
                <w:b/>
              </w:rPr>
              <w:lastRenderedPageBreak/>
              <w:t>порошок; легко растворим в воде.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3 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12 кг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8000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калия раствор 2%5мл.№10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используют в качестве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суплемента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при приготовлении питательных сред для выделения возбудителей дифтерии, холеры и других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(К2ТеО3) оказывает бактерицидное действие на большинство видов грамположительных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Устойчивые к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теллуриту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бактерии образуют окрашенные в черный цвет колонии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засчет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восстановления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теллурит-аниона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теллуритредуктазой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>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>Приготовление питательных сред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дифтерии</w:t>
            </w:r>
            <w:r w:rsidRPr="00E96666">
              <w:rPr>
                <w:rFonts w:ascii="Times New Roman" w:hAnsi="Times New Roman" w:cs="Times New Roman"/>
                <w:b/>
              </w:rPr>
              <w:t xml:space="preserve">. Для приготовления кровяного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теллуритового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 250 мл расплавленного и охлажденного до 50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°С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 xml:space="preserve"> питательного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добавляют (25-35) мл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гемолизированной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крови и 5 мл 2%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Среду разливают в чашки Петри, хранят при температуре (4–8)°С не более (3 – 4)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суток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>риготовление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с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теллуритом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холеры.</w:t>
            </w:r>
            <w:r w:rsidRPr="00E96666">
              <w:rPr>
                <w:rFonts w:ascii="Times New Roman" w:hAnsi="Times New Roman" w:cs="Times New Roman"/>
                <w:b/>
              </w:rPr>
              <w:t xml:space="preserve"> Предварительно готовят рабочий 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с концентрацией 0,1%. Для этого содержимое флакона (5 мл) с 2% раствором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растворяют в 95 мл стерильной дистиллированной воды. Рабочий раствор хранят не более 7 суток. Для приготовления среды к 100 мл стерильной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добавляют 1 мл рабочего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Срок хранения готовой среды – 48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4500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, сухой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50000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для родовой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идентиикаций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энтеробактерий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 xml:space="preserve">Питательная среда в виде сухого порошка,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бромтимоловым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синим, для контроля микробной загрязненности нестерильных лекарственных сред и других объектов.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Желчь сухая гигроскопическая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4962E7">
              <w:rPr>
                <w:rFonts w:ascii="Times New Roman" w:hAnsi="Times New Roman" w:cs="Times New Roman"/>
                <w:b/>
              </w:rPr>
              <w:t>Желчь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очищенная сухая предназначена для использования в качестве компонента бактериологических питательных сред.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Представляет собой мелкодисперсный гигроскопичный порошок желто-зеленого цвета.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ЖОГ получают путем адсорбции примесей с помощью активного угля и последующим высушиванием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 xml:space="preserve">Мясо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пептонный</w:t>
            </w:r>
            <w:proofErr w:type="spellEnd"/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бульон культивирования микроорганизмов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962E7">
              <w:rPr>
                <w:rFonts w:ascii="Times New Roman" w:hAnsi="Times New Roman" w:cs="Times New Roman"/>
                <w:b/>
              </w:rPr>
              <w:t>Мясо-пептонный</w:t>
            </w:r>
            <w:proofErr w:type="spellEnd"/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коринеформные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солями</w:t>
            </w:r>
            <w:proofErr w:type="gramStart"/>
            <w:r w:rsidRPr="004962E7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>редставляет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собой прозрачную жидкость янтарного цвета.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56175B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125000,00</w:t>
            </w:r>
          </w:p>
        </w:tc>
      </w:tr>
    </w:tbl>
    <w:p w:rsidR="00632683" w:rsidRDefault="00632683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2734B1">
        <w:rPr>
          <w:rFonts w:ascii="Times New Roman" w:hAnsi="Times New Roman" w:cs="Times New Roman"/>
        </w:rPr>
        <w:t>15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2734B1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2734B1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394D27">
        <w:rPr>
          <w:rFonts w:ascii="Times New Roman" w:hAnsi="Times New Roman" w:cs="Times New Roman"/>
        </w:rPr>
        <w:t>5</w:t>
      </w:r>
      <w:r w:rsidR="00A768F3">
        <w:rPr>
          <w:rFonts w:ascii="Times New Roman" w:hAnsi="Times New Roman" w:cs="Times New Roman"/>
        </w:rPr>
        <w:t xml:space="preserve"> ч. 00 мин. </w:t>
      </w:r>
      <w:r w:rsidR="002734B1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D39A0"/>
    <w:rsid w:val="002734B1"/>
    <w:rsid w:val="002904E4"/>
    <w:rsid w:val="002977EC"/>
    <w:rsid w:val="00394D27"/>
    <w:rsid w:val="003A4A1C"/>
    <w:rsid w:val="00406D02"/>
    <w:rsid w:val="00481DAC"/>
    <w:rsid w:val="00490D0E"/>
    <w:rsid w:val="005B779C"/>
    <w:rsid w:val="005C6BFB"/>
    <w:rsid w:val="00632683"/>
    <w:rsid w:val="00747BB3"/>
    <w:rsid w:val="008E24B7"/>
    <w:rsid w:val="00A63146"/>
    <w:rsid w:val="00A768F3"/>
    <w:rsid w:val="00CB7412"/>
    <w:rsid w:val="00F1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2018-03-02T08:47:00Z</dcterms:created>
  <dcterms:modified xsi:type="dcterms:W3CDTF">2018-03-15T04:32:00Z</dcterms:modified>
</cp:coreProperties>
</file>