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762C7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№57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368"/>
        <w:gridCol w:w="7371"/>
        <w:gridCol w:w="862"/>
        <w:gridCol w:w="656"/>
        <w:gridCol w:w="926"/>
        <w:gridCol w:w="1418"/>
      </w:tblGrid>
      <w:tr w:rsidR="008B0943" w:rsidRPr="008B0943" w:rsidTr="00F84A67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65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2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F84A67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</w:tcPr>
          <w:p w:rsidR="00762C7D" w:rsidRDefault="00762C7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Контур дыхательный в комплекте</w:t>
            </w:r>
          </w:p>
        </w:tc>
        <w:tc>
          <w:tcPr>
            <w:tcW w:w="7371" w:type="dxa"/>
          </w:tcPr>
          <w:p w:rsidR="00762C7D" w:rsidRPr="00873DB1" w:rsidRDefault="00762C7D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Набор контуров дыхательных  в комплекте: (4 шт. контура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многоразовового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 использования, силиконовый, 3шт.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Y</w:t>
            </w:r>
            <w:r w:rsidRPr="00873DB1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–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образных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тройника, 1 шт.фильтр бактериальный, 1 шт. стаканчик для сбора влаги.</w:t>
            </w:r>
          </w:p>
        </w:tc>
        <w:tc>
          <w:tcPr>
            <w:tcW w:w="862" w:type="dxa"/>
          </w:tcPr>
          <w:p w:rsidR="00762C7D" w:rsidRPr="00767081" w:rsidRDefault="00762C7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656" w:type="dxa"/>
          </w:tcPr>
          <w:p w:rsidR="00762C7D" w:rsidRDefault="00762C7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6" w:type="dxa"/>
          </w:tcPr>
          <w:p w:rsidR="00762C7D" w:rsidRDefault="00762C7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68000,00</w:t>
            </w:r>
          </w:p>
        </w:tc>
        <w:tc>
          <w:tcPr>
            <w:tcW w:w="1418" w:type="dxa"/>
          </w:tcPr>
          <w:p w:rsidR="00762C7D" w:rsidRDefault="00762C7D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136000,00</w:t>
            </w:r>
          </w:p>
        </w:tc>
      </w:tr>
      <w:tr w:rsidR="00762C7D" w:rsidRPr="008B0943" w:rsidTr="00F84A67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Плазма кроличья сухая цитратная 1 мл №10</w:t>
            </w:r>
          </w:p>
        </w:tc>
        <w:tc>
          <w:tcPr>
            <w:tcW w:w="7371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Плазма кроличья сухая цитратная 1 мл №10, коробка 0,25 </w:t>
            </w:r>
          </w:p>
        </w:tc>
        <w:tc>
          <w:tcPr>
            <w:tcW w:w="862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</w:t>
            </w:r>
            <w:proofErr w:type="spellEnd"/>
          </w:p>
        </w:tc>
        <w:tc>
          <w:tcPr>
            <w:tcW w:w="656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6" w:type="dxa"/>
          </w:tcPr>
          <w:p w:rsidR="00762C7D" w:rsidRPr="008B0943" w:rsidRDefault="007A0775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418" w:type="dxa"/>
          </w:tcPr>
          <w:p w:rsidR="00762C7D" w:rsidRPr="008B0943" w:rsidRDefault="005D77C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Pr="008B0943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</w:tcPr>
          <w:p w:rsidR="0085722E" w:rsidRPr="008B0943" w:rsidRDefault="0085722E" w:rsidP="00732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Крахмал растворимый</w:t>
            </w:r>
          </w:p>
        </w:tc>
        <w:tc>
          <w:tcPr>
            <w:tcW w:w="7371" w:type="dxa"/>
          </w:tcPr>
          <w:p w:rsidR="0085722E" w:rsidRPr="008B0943" w:rsidRDefault="0085722E" w:rsidP="007327E9">
            <w:pPr>
              <w:rPr>
                <w:rFonts w:ascii="Times New Roman" w:hAnsi="Times New Roman" w:cs="Times New Roman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 основан на оксидации в присутствии ванадата в качестве окислителя. В присутствии детергента и соли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ванадовой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кислоты, в кислой среде, общий билирубин (прямой и свободный) окисляется до биливердина. Данная реакция приводит к изменению желтой окраски, характерной для билирубина, на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зеленую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характерную для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билевердина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. Поэтому концентрация общего билирубина в пробе может быть определена измерением абсорбции до и после оксидации ванадатом.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 набора: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1-BIL TOTAL 5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25мл, 2-BIL TOTAL 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мл.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Концентрации компонентов в реагентах: 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1-BIL TOTAL цитратный буфер (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2,8)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90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детергент 2-BIL TOTAL 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фосфатный буфер (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7,0)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4,6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метаванадат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натрия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3,0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 w:rsidRPr="009A40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2" w:type="dxa"/>
          </w:tcPr>
          <w:p w:rsidR="0085722E" w:rsidRPr="00377EF2" w:rsidRDefault="0085722E" w:rsidP="0073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56" w:type="dxa"/>
          </w:tcPr>
          <w:p w:rsidR="0085722E" w:rsidRPr="00377EF2" w:rsidRDefault="0085722E" w:rsidP="0073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6" w:type="dxa"/>
          </w:tcPr>
          <w:p w:rsidR="0085722E" w:rsidRPr="00377EF2" w:rsidRDefault="0085722E" w:rsidP="007327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7475,00</w:t>
            </w:r>
          </w:p>
        </w:tc>
        <w:tc>
          <w:tcPr>
            <w:tcW w:w="1418" w:type="dxa"/>
          </w:tcPr>
          <w:p w:rsidR="0085722E" w:rsidRPr="00377EF2" w:rsidRDefault="0085722E" w:rsidP="007327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2990,00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Pr="008B0943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Трубка силиконовая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ренажей 10,0*1,5</w:t>
            </w:r>
          </w:p>
        </w:tc>
        <w:tc>
          <w:tcPr>
            <w:tcW w:w="7371" w:type="dxa"/>
          </w:tcPr>
          <w:p w:rsidR="0085722E" w:rsidRDefault="0085722E" w:rsidP="007327E9">
            <w:pPr>
              <w:pStyle w:val="a3"/>
              <w:shd w:val="clear" w:color="auto" w:fill="FFFFFF"/>
              <w:spacing w:before="0" w:beforeAutospacing="0" w:after="264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1E1E1E"/>
                <w:sz w:val="20"/>
                <w:szCs w:val="20"/>
                <w:shd w:val="clear" w:color="auto" w:fill="FFFFFF"/>
              </w:rPr>
              <w:lastRenderedPageBreak/>
              <w:t>Трубка силиконовая для хир. дренажей и комплектации мед</w:t>
            </w:r>
            <w:proofErr w:type="gramStart"/>
            <w:r>
              <w:rPr>
                <w:color w:val="1E1E1E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color w:val="1E1E1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color w:val="1E1E1E"/>
                <w:sz w:val="20"/>
                <w:szCs w:val="20"/>
                <w:shd w:val="clear" w:color="auto" w:fill="FFFFFF"/>
              </w:rPr>
              <w:t>к</w:t>
            </w:r>
            <w:proofErr w:type="gramEnd"/>
            <w:r>
              <w:rPr>
                <w:color w:val="1E1E1E"/>
                <w:sz w:val="20"/>
                <w:szCs w:val="20"/>
                <w:shd w:val="clear" w:color="auto" w:fill="FFFFFF"/>
              </w:rPr>
              <w:t>онт-сборников</w:t>
            </w:r>
            <w:proofErr w:type="spellEnd"/>
            <w:r>
              <w:rPr>
                <w:color w:val="1E1E1E"/>
                <w:sz w:val="20"/>
                <w:szCs w:val="20"/>
                <w:shd w:val="clear" w:color="auto" w:fill="FFFFFF"/>
              </w:rPr>
              <w:t xml:space="preserve"> для отсасывания.</w:t>
            </w:r>
            <w:r>
              <w:rPr>
                <w:color w:val="000000"/>
                <w:sz w:val="20"/>
                <w:szCs w:val="20"/>
              </w:rPr>
              <w:t xml:space="preserve"> Дренажная силиконовая трубка применяется для отвода из организма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Pr="008B0943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Трубка силиконовая для хир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ренажей</w:t>
            </w:r>
          </w:p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9*1,5</w:t>
            </w:r>
          </w:p>
        </w:tc>
        <w:tc>
          <w:tcPr>
            <w:tcW w:w="7371" w:type="dxa"/>
          </w:tcPr>
          <w:p w:rsidR="0085722E" w:rsidRDefault="0085722E" w:rsidP="007327E9">
            <w:pPr>
              <w:pStyle w:val="a3"/>
              <w:shd w:val="clear" w:color="auto" w:fill="FFFFFF"/>
              <w:spacing w:before="0" w:beforeAutospacing="0" w:after="264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1E1E1E"/>
                <w:sz w:val="20"/>
                <w:szCs w:val="20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>
              <w:rPr>
                <w:color w:val="1E1E1E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color w:val="1E1E1E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color w:val="1E1E1E"/>
                <w:sz w:val="20"/>
                <w:szCs w:val="20"/>
                <w:shd w:val="clear" w:color="auto" w:fill="FFFFFF"/>
              </w:rPr>
              <w:t>к</w:t>
            </w:r>
            <w:proofErr w:type="gramEnd"/>
            <w:r>
              <w:rPr>
                <w:color w:val="1E1E1E"/>
                <w:sz w:val="20"/>
                <w:szCs w:val="20"/>
                <w:shd w:val="clear" w:color="auto" w:fill="FFFFFF"/>
              </w:rPr>
              <w:t>онт-сборников</w:t>
            </w:r>
            <w:proofErr w:type="spellEnd"/>
            <w:r>
              <w:rPr>
                <w:color w:val="1E1E1E"/>
                <w:sz w:val="20"/>
                <w:szCs w:val="20"/>
                <w:shd w:val="clear" w:color="auto" w:fill="FFFFFF"/>
              </w:rPr>
              <w:t xml:space="preserve"> для отсасывания.</w:t>
            </w:r>
            <w:r>
              <w:rPr>
                <w:color w:val="000000"/>
                <w:sz w:val="20"/>
                <w:szCs w:val="20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>
              <w:rPr>
                <w:color w:val="000000"/>
                <w:sz w:val="20"/>
                <w:szCs w:val="20"/>
              </w:rPr>
              <w:t>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Pr="008B0943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Спинокан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21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  <w:t>спинокан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  <w:t>) 21G 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Pr="008B0943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Шприцы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Шприцы 50,0 мл </w:t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насосы) и шприцевые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насосы (дозаторы).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Шприц 50 мл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- позволяют достаточно точно и в широких пределах регулировать скорость введения лекарственных препаратов, что исключает возможность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перегрузки сосудистого русла за счет случайного изменения скорости. 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Магистраль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150 см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Магистраль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150 см, р</w:t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750, 1500, 2000, 2500, 3000, 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1,0 1,5 и 3,0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(для препаратов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разрушаущихся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под действием света);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Упаковка: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Герметичный пакет из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термоформуемой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пленки и газопроницаемой бумаги.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Срок годности: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 </w:t>
            </w:r>
          </w:p>
        </w:tc>
        <w:tc>
          <w:tcPr>
            <w:tcW w:w="7371" w:type="dxa"/>
          </w:tcPr>
          <w:p w:rsidR="0085722E" w:rsidRDefault="0085722E" w:rsidP="00732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№3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№4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№8,5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с манжетой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№9 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назотрахеальнои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имплантационно-нетоксичного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силиконизированного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атравматичной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интубации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ермопластичность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трубка одноразовая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манжетой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№7</w:t>
            </w:r>
          </w:p>
        </w:tc>
        <w:tc>
          <w:tcPr>
            <w:tcW w:w="7371" w:type="dxa"/>
          </w:tcPr>
          <w:p w:rsidR="0085722E" w:rsidRDefault="0085722E" w:rsidP="007327E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Выполненная из термопластичного ПВХ, внутренние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канюли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байонетное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трубка одноразовая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манжетой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№8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Выполненная из термопластичного ПВХ, внутренние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канюли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байонетное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маскодержателя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маскодержателя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№4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маскодержателя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Выпускаются с закрытой манжетой и с манжетой, снабженной портом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регулировки давления в манжете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7371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4F8F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маскодержателя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6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Тест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олоски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Truebalance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№50 </w:t>
            </w:r>
          </w:p>
        </w:tc>
        <w:tc>
          <w:tcPr>
            <w:tcW w:w="7371" w:type="dxa"/>
          </w:tcPr>
          <w:p w:rsidR="0085722E" w:rsidRDefault="0085722E" w:rsidP="0073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Тест полоски для определения уровня глюкозы в крови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Truebalance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№50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глюкометров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Truebalance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Комплектация тест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олосок 50 штук.</w:t>
            </w:r>
          </w:p>
        </w:tc>
        <w:tc>
          <w:tcPr>
            <w:tcW w:w="862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65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6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418" w:type="dxa"/>
          </w:tcPr>
          <w:p w:rsidR="0085722E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210  000,00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68" w:type="dxa"/>
          </w:tcPr>
          <w:p w:rsidR="0085722E" w:rsidRPr="00377797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797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Бинт гипсовый</w:t>
            </w:r>
          </w:p>
        </w:tc>
        <w:tc>
          <w:tcPr>
            <w:tcW w:w="7371" w:type="dxa"/>
          </w:tcPr>
          <w:p w:rsidR="0085722E" w:rsidRPr="00377797" w:rsidRDefault="0085722E" w:rsidP="007327E9">
            <w:pPr>
              <w:pStyle w:val="a3"/>
              <w:shd w:val="clear" w:color="auto" w:fill="FFFFFF"/>
              <w:spacing w:before="0" w:beforeAutospacing="0" w:after="180"/>
              <w:rPr>
                <w:sz w:val="20"/>
                <w:szCs w:val="20"/>
              </w:rPr>
            </w:pPr>
            <w:proofErr w:type="gramStart"/>
            <w:r w:rsidRPr="00377797">
              <w:rPr>
                <w:kern w:val="36"/>
                <w:sz w:val="20"/>
                <w:szCs w:val="20"/>
              </w:rPr>
              <w:t xml:space="preserve">Бинт гипсовый 270*15 см, </w:t>
            </w:r>
            <w:r w:rsidRPr="00377797">
              <w:rPr>
                <w:sz w:val="20"/>
                <w:szCs w:val="20"/>
                <w:shd w:val="clear" w:color="auto" w:fill="FFFFFF"/>
              </w:rPr>
              <w:t xml:space="preserve">представляет собой полосы марли с зафиксированным с помощью бактериостатического и </w:t>
            </w:r>
            <w:proofErr w:type="spellStart"/>
            <w:r w:rsidRPr="00377797">
              <w:rPr>
                <w:sz w:val="20"/>
                <w:szCs w:val="20"/>
                <w:shd w:val="clear" w:color="auto" w:fill="FFFFFF"/>
              </w:rPr>
              <w:t>индеферентного</w:t>
            </w:r>
            <w:proofErr w:type="spellEnd"/>
            <w:r w:rsidRPr="00377797">
              <w:rPr>
                <w:sz w:val="20"/>
                <w:szCs w:val="20"/>
                <w:shd w:val="clear" w:color="auto" w:fill="FFFFFF"/>
              </w:rPr>
              <w:t xml:space="preserve"> к организму пластификатора  медицинским гипсом, </w:t>
            </w:r>
            <w:r w:rsidRPr="00377797">
              <w:rPr>
                <w:rStyle w:val="a6"/>
                <w:sz w:val="20"/>
                <w:szCs w:val="20"/>
                <w:shd w:val="clear" w:color="auto" w:fill="FFFFFF"/>
              </w:rPr>
              <w:t>шириной 10,15 и 20 см, длиной 2,7 м, 3,0 м</w:t>
            </w:r>
            <w:r w:rsidRPr="00377797">
              <w:rPr>
                <w:sz w:val="20"/>
                <w:szCs w:val="20"/>
                <w:shd w:val="clear" w:color="auto" w:fill="FFFFFF"/>
              </w:rPr>
              <w:t>, которые свернуты в рулончики и герметично упакованы в полиэтиленовую пленку по одному бинту в пакете.</w:t>
            </w:r>
            <w:proofErr w:type="gramEnd"/>
            <w:r w:rsidRPr="00377797">
              <w:rPr>
                <w:sz w:val="20"/>
                <w:szCs w:val="20"/>
                <w:shd w:val="clear" w:color="auto" w:fill="FFFFFF"/>
              </w:rPr>
              <w:t xml:space="preserve"> На каждом пакете нанесен трафарет с указанием инструкции по применению, условием и сроком хранения </w:t>
            </w:r>
            <w:proofErr w:type="spellStart"/>
            <w:r w:rsidRPr="00377797">
              <w:rPr>
                <w:sz w:val="20"/>
                <w:szCs w:val="20"/>
                <w:shd w:val="clear" w:color="auto" w:fill="FFFFFF"/>
              </w:rPr>
              <w:t>продукции</w:t>
            </w:r>
            <w:proofErr w:type="gramStart"/>
            <w:r w:rsidRPr="00377797">
              <w:rPr>
                <w:sz w:val="20"/>
                <w:szCs w:val="20"/>
                <w:shd w:val="clear" w:color="auto" w:fill="FFFFFF"/>
              </w:rPr>
              <w:t>.Ф</w:t>
            </w:r>
            <w:proofErr w:type="gramEnd"/>
            <w:r w:rsidRPr="00377797">
              <w:rPr>
                <w:sz w:val="20"/>
                <w:szCs w:val="20"/>
                <w:shd w:val="clear" w:color="auto" w:fill="FFFFFF"/>
              </w:rPr>
              <w:t>актическая</w:t>
            </w:r>
            <w:proofErr w:type="spellEnd"/>
            <w:r w:rsidRPr="00377797">
              <w:rPr>
                <w:sz w:val="20"/>
                <w:szCs w:val="20"/>
                <w:shd w:val="clear" w:color="auto" w:fill="FFFFFF"/>
              </w:rPr>
              <w:t xml:space="preserve"> плотность бинтов  450-550 г/м2 при нормальной плотности марли 24-25 г/м2.</w:t>
            </w:r>
          </w:p>
        </w:tc>
        <w:tc>
          <w:tcPr>
            <w:tcW w:w="862" w:type="dxa"/>
          </w:tcPr>
          <w:p w:rsidR="0085722E" w:rsidRPr="00D31F90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31F9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85722E" w:rsidRPr="00D31F90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F9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26" w:type="dxa"/>
          </w:tcPr>
          <w:p w:rsidR="0085722E" w:rsidRPr="00D31F90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F90">
              <w:rPr>
                <w:rFonts w:ascii="Times New Roman" w:hAnsi="Times New Roman" w:cs="Times New Roman"/>
                <w:sz w:val="20"/>
                <w:szCs w:val="20"/>
              </w:rPr>
              <w:t>235,00</w:t>
            </w:r>
          </w:p>
        </w:tc>
        <w:tc>
          <w:tcPr>
            <w:tcW w:w="1418" w:type="dxa"/>
          </w:tcPr>
          <w:p w:rsidR="0085722E" w:rsidRPr="00D31F90" w:rsidRDefault="0085722E" w:rsidP="00732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F90">
              <w:rPr>
                <w:rFonts w:ascii="Times New Roman" w:hAnsi="Times New Roman" w:cs="Times New Roman"/>
                <w:sz w:val="20"/>
                <w:szCs w:val="20"/>
              </w:rPr>
              <w:t>352500,00</w:t>
            </w:r>
          </w:p>
        </w:tc>
      </w:tr>
      <w:tr w:rsidR="0085722E" w:rsidRPr="008B0943" w:rsidTr="00F84A67">
        <w:tc>
          <w:tcPr>
            <w:tcW w:w="675" w:type="dxa"/>
          </w:tcPr>
          <w:p w:rsidR="0085722E" w:rsidRDefault="0085722E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85722E" w:rsidRPr="00377797" w:rsidRDefault="0085722E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371" w:type="dxa"/>
          </w:tcPr>
          <w:p w:rsidR="0085722E" w:rsidRPr="00377797" w:rsidRDefault="0085722E" w:rsidP="00C2452B">
            <w:pPr>
              <w:pStyle w:val="a3"/>
              <w:shd w:val="clear" w:color="auto" w:fill="FFFFFF"/>
              <w:spacing w:before="0" w:beforeAutospacing="0" w:after="180"/>
              <w:rPr>
                <w:sz w:val="20"/>
                <w:szCs w:val="20"/>
              </w:rPr>
            </w:pPr>
          </w:p>
        </w:tc>
        <w:tc>
          <w:tcPr>
            <w:tcW w:w="862" w:type="dxa"/>
          </w:tcPr>
          <w:p w:rsidR="0085722E" w:rsidRPr="00D31F90" w:rsidRDefault="0085722E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:rsidR="0085722E" w:rsidRPr="00D31F90" w:rsidRDefault="0085722E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85722E" w:rsidRPr="00D31F90" w:rsidRDefault="0085722E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5722E" w:rsidRPr="00D31F90" w:rsidRDefault="00F84A67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1006490,00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F84A67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 xml:space="preserve"> ч. 00 мин </w:t>
      </w:r>
      <w:r w:rsidR="00F84A67">
        <w:rPr>
          <w:rFonts w:ascii="Times New Roman" w:hAnsi="Times New Roman" w:cs="Times New Roman"/>
        </w:rPr>
        <w:t xml:space="preserve"> 22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F84A67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F84A67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F84A67">
        <w:rPr>
          <w:rFonts w:ascii="Times New Roman" w:hAnsi="Times New Roman" w:cs="Times New Roman"/>
        </w:rPr>
        <w:t>29</w:t>
      </w:r>
      <w:r w:rsidR="002C6517">
        <w:rPr>
          <w:rFonts w:ascii="Times New Roman" w:hAnsi="Times New Roman" w:cs="Times New Roman"/>
        </w:rPr>
        <w:t>.08.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84A67">
        <w:rPr>
          <w:rFonts w:ascii="Times New Roman" w:hAnsi="Times New Roman" w:cs="Times New Roman"/>
        </w:rPr>
        <w:t>4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F84A67">
        <w:rPr>
          <w:rFonts w:ascii="Times New Roman" w:hAnsi="Times New Roman" w:cs="Times New Roman"/>
        </w:rPr>
        <w:t xml:space="preserve"> 29</w:t>
      </w:r>
      <w:r w:rsidR="002C6517">
        <w:rPr>
          <w:rFonts w:ascii="Times New Roman" w:hAnsi="Times New Roman" w:cs="Times New Roman"/>
        </w:rPr>
        <w:t>.08.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469D7"/>
    <w:rsid w:val="000511C1"/>
    <w:rsid w:val="00064FD1"/>
    <w:rsid w:val="00075E16"/>
    <w:rsid w:val="00093753"/>
    <w:rsid w:val="000A565A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D5746"/>
    <w:rsid w:val="001D5DC3"/>
    <w:rsid w:val="001E6560"/>
    <w:rsid w:val="00214025"/>
    <w:rsid w:val="00233739"/>
    <w:rsid w:val="00256AF0"/>
    <w:rsid w:val="00262AE7"/>
    <w:rsid w:val="002904E4"/>
    <w:rsid w:val="00291D0C"/>
    <w:rsid w:val="002977EC"/>
    <w:rsid w:val="002C6517"/>
    <w:rsid w:val="00325479"/>
    <w:rsid w:val="00330ED7"/>
    <w:rsid w:val="0035182C"/>
    <w:rsid w:val="00372E42"/>
    <w:rsid w:val="00377797"/>
    <w:rsid w:val="003835C3"/>
    <w:rsid w:val="00394D27"/>
    <w:rsid w:val="003C0A94"/>
    <w:rsid w:val="00406D02"/>
    <w:rsid w:val="00407E7D"/>
    <w:rsid w:val="00454209"/>
    <w:rsid w:val="00481DAC"/>
    <w:rsid w:val="00492F05"/>
    <w:rsid w:val="004A573B"/>
    <w:rsid w:val="004B387B"/>
    <w:rsid w:val="004D6B26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4132"/>
    <w:rsid w:val="006052EC"/>
    <w:rsid w:val="00632683"/>
    <w:rsid w:val="00655777"/>
    <w:rsid w:val="006563EB"/>
    <w:rsid w:val="00745123"/>
    <w:rsid w:val="007516D9"/>
    <w:rsid w:val="00753FB4"/>
    <w:rsid w:val="00762C7D"/>
    <w:rsid w:val="007715A3"/>
    <w:rsid w:val="007725FE"/>
    <w:rsid w:val="007A0775"/>
    <w:rsid w:val="007F4C96"/>
    <w:rsid w:val="00807813"/>
    <w:rsid w:val="00814CA8"/>
    <w:rsid w:val="00831076"/>
    <w:rsid w:val="00837964"/>
    <w:rsid w:val="0084424C"/>
    <w:rsid w:val="0085722E"/>
    <w:rsid w:val="00873DB1"/>
    <w:rsid w:val="008B0943"/>
    <w:rsid w:val="008D377A"/>
    <w:rsid w:val="008E24B7"/>
    <w:rsid w:val="008E2BAD"/>
    <w:rsid w:val="008E3522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20A9"/>
    <w:rsid w:val="00AE37E6"/>
    <w:rsid w:val="00B27D1C"/>
    <w:rsid w:val="00B63607"/>
    <w:rsid w:val="00B67F9F"/>
    <w:rsid w:val="00B9147E"/>
    <w:rsid w:val="00BB11BE"/>
    <w:rsid w:val="00BD03AC"/>
    <w:rsid w:val="00BE77B4"/>
    <w:rsid w:val="00CA038C"/>
    <w:rsid w:val="00CA05EA"/>
    <w:rsid w:val="00CA7736"/>
    <w:rsid w:val="00CB7412"/>
    <w:rsid w:val="00CD2983"/>
    <w:rsid w:val="00CE5BA6"/>
    <w:rsid w:val="00CF2488"/>
    <w:rsid w:val="00D0067B"/>
    <w:rsid w:val="00D34C43"/>
    <w:rsid w:val="00D91B6B"/>
    <w:rsid w:val="00DA2A99"/>
    <w:rsid w:val="00DF6BC6"/>
    <w:rsid w:val="00E3413F"/>
    <w:rsid w:val="00E801B8"/>
    <w:rsid w:val="00EA401E"/>
    <w:rsid w:val="00EA799B"/>
    <w:rsid w:val="00F45B09"/>
    <w:rsid w:val="00F57B8F"/>
    <w:rsid w:val="00F84A67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6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2018-03-27T09:47:00Z</dcterms:created>
  <dcterms:modified xsi:type="dcterms:W3CDTF">2018-08-22T05:57:00Z</dcterms:modified>
</cp:coreProperties>
</file>