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3A" w:rsidRPr="00311208" w:rsidRDefault="0059423A" w:rsidP="0059423A">
      <w:pPr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Объявление №3</w:t>
      </w:r>
      <w:r w:rsidR="00CB69A6">
        <w:rPr>
          <w:rFonts w:ascii="Times New Roman" w:hAnsi="Times New Roman" w:cs="Times New Roman"/>
          <w:sz w:val="24"/>
          <w:szCs w:val="24"/>
        </w:rPr>
        <w:t>6</w:t>
      </w:r>
    </w:p>
    <w:p w:rsidR="0059423A" w:rsidRPr="00311208" w:rsidRDefault="0059423A" w:rsidP="0059423A">
      <w:pPr>
        <w:pStyle w:val="a3"/>
        <w:spacing w:after="0"/>
        <w:ind w:firstLine="709"/>
        <w:jc w:val="center"/>
      </w:pPr>
      <w:r w:rsidRPr="00311208">
        <w:rPr>
          <w:b/>
        </w:rPr>
        <w:t>КГП на ПХВ «Айыртауская районная больница»</w:t>
      </w:r>
      <w:r w:rsidRPr="00311208">
        <w:rPr>
          <w:b/>
          <w:bCs/>
        </w:rPr>
        <w:t xml:space="preserve"> КГУ «УЗ акимата СКО»</w:t>
      </w:r>
    </w:p>
    <w:p w:rsidR="0059423A" w:rsidRPr="00311208" w:rsidRDefault="0059423A" w:rsidP="00594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объявляет о проведении закупа</w:t>
      </w:r>
    </w:p>
    <w:p w:rsidR="0059423A" w:rsidRPr="00311208" w:rsidRDefault="0059423A" w:rsidP="0059423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208">
        <w:rPr>
          <w:rFonts w:ascii="Times New Roman" w:hAnsi="Times New Roman" w:cs="Times New Roman"/>
          <w:b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59423A" w:rsidRPr="00311208" w:rsidRDefault="0059423A" w:rsidP="00594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</w:p>
    <w:p w:rsidR="0059423A" w:rsidRPr="00311208" w:rsidRDefault="0059423A" w:rsidP="0059423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Заказчик/организатор государственных закупок</w:t>
      </w:r>
      <w:r w:rsidRPr="00311208">
        <w:rPr>
          <w:rFonts w:ascii="Times New Roman" w:hAnsi="Times New Roman" w:cs="Times New Roman"/>
          <w:sz w:val="24"/>
          <w:szCs w:val="24"/>
        </w:rPr>
        <w:t>: КГП на ПХВ «Айыртауская районная больница»</w:t>
      </w:r>
      <w:r w:rsidRPr="00311208">
        <w:rPr>
          <w:rFonts w:ascii="Times New Roman" w:hAnsi="Times New Roman" w:cs="Times New Roman"/>
          <w:bCs/>
          <w:sz w:val="24"/>
          <w:szCs w:val="24"/>
        </w:rPr>
        <w:t>КГУ «УЗ акимата СКО»</w:t>
      </w:r>
      <w:r w:rsidRPr="00311208">
        <w:rPr>
          <w:rFonts w:ascii="Times New Roman" w:hAnsi="Times New Roman" w:cs="Times New Roman"/>
          <w:sz w:val="24"/>
          <w:szCs w:val="24"/>
        </w:rPr>
        <w:t xml:space="preserve"> ,расположенное по адресу 150100,РК. СКО,Айыртауский район, с.Саумалколь, ул.Хаирова №1.</w:t>
      </w:r>
    </w:p>
    <w:p w:rsidR="0059423A" w:rsidRPr="00311208" w:rsidRDefault="0059423A" w:rsidP="0059423A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Технические условия</w:t>
      </w:r>
    </w:p>
    <w:tbl>
      <w:tblPr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4828"/>
        <w:gridCol w:w="862"/>
        <w:gridCol w:w="839"/>
        <w:gridCol w:w="1551"/>
        <w:gridCol w:w="1701"/>
        <w:gridCol w:w="1987"/>
      </w:tblGrid>
      <w:tr w:rsidR="0059423A" w:rsidRPr="00311208" w:rsidTr="00C57A09">
        <w:tc>
          <w:tcPr>
            <w:tcW w:w="534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28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862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</w:p>
        </w:tc>
        <w:tc>
          <w:tcPr>
            <w:tcW w:w="839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1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701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87" w:type="dxa"/>
          </w:tcPr>
          <w:p w:rsidR="0059423A" w:rsidRPr="00311208" w:rsidRDefault="0059423A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Срок поставки </w:t>
            </w:r>
          </w:p>
        </w:tc>
      </w:tr>
      <w:tr w:rsidR="0059423A" w:rsidRPr="00311208" w:rsidTr="00C57A09">
        <w:tc>
          <w:tcPr>
            <w:tcW w:w="534" w:type="dxa"/>
          </w:tcPr>
          <w:p w:rsidR="0059423A" w:rsidRPr="00311208" w:rsidRDefault="00311208" w:rsidP="002B50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59423A" w:rsidRPr="00311208" w:rsidRDefault="00311208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Монитор пациента</w:t>
            </w:r>
          </w:p>
        </w:tc>
        <w:tc>
          <w:tcPr>
            <w:tcW w:w="4828" w:type="dxa"/>
          </w:tcPr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характеристики: Возрастные группы пациентов - Взрослые, дети и новорожденные.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монитора - моноблочный. </w:t>
            </w:r>
          </w:p>
          <w:p w:rsidR="00311208" w:rsidRPr="00311208" w:rsidRDefault="00311208" w:rsidP="00311208">
            <w:pPr>
              <w:tabs>
                <w:tab w:val="center" w:pos="60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Ручка для переноски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Конструкция монитора - Без вентилятора.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 - Русскоязычный, цветной.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- наличие. Ночной режим - наличие. Демонстрация - наличие. Ожидание - наличие.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Разъемы: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Сетевой RJ45 - Подключение к центральной станции, другому монитору пациента для дистанционного наблюдения, ПК для обновления системы. VGA для подключения внешнего дисплея -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опционально. Разъем для вывода сигналов синхронизации дефибриллятора, сигналов вызова сестры и аналогового вывода - опционально. USB для переноса данных, конфигурации - опционально. Встроенный модуль WiFi для беспроводной передачи данных на центральную мониторную станцию - опционально.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монитором: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Функциональные кнопки на передней панели - не менее 6. Поворотный переключатель - наличие. Сенсорный экран с программируемыми кнопками быстрого доступа, кнопки сворачиваются при отсутствии действий в течение 15 секунд - наличие.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Режимы просмотра: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Экран параметров - наличие.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Максимальное количество отображаемых кривых на экране параметров - не менее 8.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Стоп-кадр кривых: остановка кривых для детального просмотра - наличие.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Тренды цифровые и графические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Минитренды. В режиме просмотра минитрендов кривые основных параметров и числовые значения также отображаются на экране  - наличие. Экран ОксиКРГ (oxyCRG) - наличие.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Режим больших цифр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Режим просмотра данных других мониторов при объединении в локальную сеть - наличие. Максимальное количество подключенных мониторов - не менее 10.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Дисплей: </w:t>
            </w:r>
            <w:r w:rsidRPr="00311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 дисплея - Цветной сенсорный ЖК.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Диагональ - не менее 10,3 дюйма. Разрешение - не менее 800 х 600.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Светодиодная подсветка дисплея - наличие.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Тревоги: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Уровни - не менее 3: высокий, средний, низкий. Типы тревог - Звуковая, визуальная, текстовое сообщение, мигающая индикация параметров. Автоматическая установка пределов тревог по измеренным параметрам для данного пациента - наличие.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Память: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Тренды - не менее 120 часов (разрешение 1 минута), не менее 4 часов (разрешение 5 с), не менее 1 час (разрешение 1 с). События тревоги - не менее 100 событий тревоги с соответствующими  кривыми длительностью не менее 8 секунд. НИАД - не менее 1000 групп результатов измерения. События аритмий - не менее 100 событий аритмии и соответствующих им кривых длительностью не менее 8 секунд. Развернутые кривые - не менее 48 часов.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Индикация: Тревоги, питание, заряд батарей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Расчеты: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Доз лекарственных препаратов и вывод на экран таблицы титрования - наличие. Оксигенации - наличие. Вентиляции - наличие. Гемодинамики - наличие. Функции почек - наличие.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Меню: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всеми тревогами, установка пределов по тревогам в одном окне - наличие. Доступ к меню каждого параметра при нажатии на параметр на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сенсорном экране - наличие.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Аккумулятор: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Тип - Литий-ионный. Время работы от аккумулятора - не менее 2 часов (SpO2, НИАД каждые 15 мин).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Мониторируемые параметры: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ЭКГ 3, 5 каналов - наличие. SpO2 - наличие. Неинвазивное АД - наличие. ЧСС - наличие. Дыхание - наличие. Температура, не менее 2 каналов - Наличие. Инвазивное АД, не менее 2 каналов - опционально. Cердечный выброс CO - возможность. CO2 в боковом потоке - опционально. CO2 в основном потоке - опционально. CO2 в микропотоке - опционально.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>Встроенный термопринтер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Двунаправленная передача данных с центральной мониторной станцией, дистанционный контроль и изменение параметров монитора с пульта центральной мониторной станции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- наличие.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ЭКГ: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отведений - 3, 5. Отведения - I; II; III; avR; avL; avF; V. Усиление - х0,125, х0,25, х0,5, х1, х2, х4, авто. Скорость развертки - 6,25 мм/с, 12,5 мм/с, 25 мм/с, 50 мм/с. Анализ ЭКГ - не менее чем по 2 каналам. Определение импульсов кардиостимулятора - Амплитуда не уже от ±2 до ±700 мВ, Ширина не уже от 0,1 до 2 мс. Определение комплекса QRS - наличие. Анализ сегмента ST с сохранением не менее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контрольных сегментов ST и наложением контрольных сегментов на текущие - наличие. Определение летальных аритмий - наличие. Анализ аритмий - не менее 23 типов. Диапазон ST-сегмента - от -2,0 мВ до 2.0 мВ. Коэффициент подавления сигналов: Режим диагностики: не менее 90 дБ, Режим мониторинга: не менее 105 дБ, Хирургический режим: не менее 105 дБ, Режим ST: не менее 105 дБ. Диапазон ЧСС: Взрослые: от 15 до 300 уд/мин, Дети/Новорожденные: от 15 до 350 уд/мин. Погрешность ЧСС - не более ±1 уд/мин или ±1%. Разрешение ЧСС - не более 1 уд/мин.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дыхания: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Метод - Импедансный. Отведение - I или II по выбору пользователя. Скорость развертки - 6,25 мм/с, 12,5 мм/с, 25 мм/с. Диапазон измерений - Взрослые: от 0 до 120 дых/мин, Дети/Новорожденные: от 0 до150 дых/мин. Разрешение - не более 1 дых/мин. Погрешность - не более ±2 дых/мин или ±2% (при 7 - 150 дых/мин). Время тревоги по апноэ - 10 с, 15 с, 20 с, 25 с, 30 с, 35 с, 40 с.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SpO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измерений - не менее 0 – 100%. Разрешение - не более 1%. Погрешность - не более ±2% (70-100%). Отображение значения  индекса перфузии - наличие. Диапазон ЧП не менее 20 – 254 уд/мин. Разрешение ЧП - не более 1 уд/мин. Погрешность ЧП - не более ±3 уд/мин.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Характеристики измерения НИАД: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Метод - Осциллометрический. Режимы - Ручной, автоматический, непрерывный. Измеряемые параметры - Систолическое, диастолическое и среднее давление, частота пульса. Длительность цикла в непрерывном режиме не менее 5 минут. Интервалы измерений в автоматическом режиме: 1; 2; 2,5; 3; 5; 10; 15; 20; 30; 60; 90; 120; 180; 240; 480 мин. Диапазон измерения систолического давления: Взрослые: от 40 до 270 мм рт. ст., Дети: от 40 до 200 мм рт. ст., Новорожденные: от 40 до 135 мм рт. ст. Диапазон измерения диастолического давления: Взрослые: от 10 до 210 мм рт. ст., Дети: от 10 до 150 мм рт. ст., Новорожденные: от 10 до 100 мм рт. ст. Диапазон среднего давления: Взрослые: от 20 до 230 мм рт. ст., Дети: от 20 до 165 мм рт. ст., Новорожденные: от 20 до 110 мм рт. ст. Разрешение - Не более 1 мм рт.ст. Погрешность: Максимальное стандартное отклонение: не более 8 мм рт. ст., максимальная средняя погрешность: не более ±5 мм рт. ст. Единицы измерения - мм рт.ст. или кПа, по выбору пользователя. Диапазон начального давления накачивания манжеты: Взрослые: от 80 до 280, Дети: от 80 до 210, Новорожденные: от 60 до 140. Программная защита от избыточного давления - наличие. Максимальное время измерения давления: Взрослые/дети: не более 180 с, Новорожденные: не более 90 с. Диапазон ЧП - От 40 до 240 уд./мин.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измерения температуры: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Метод - термическое сопротивление. Количество каналов измерения - не менее 2. Диапазон измерений - не менее 0 – 50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С. Разрешение - не более 0,1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С. Погрешность - не более ±0,1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С. Кол-во каналов - не менее 2. Параметры -  Т1; Т2; Δ Т. Единицы измерения - </w:t>
            </w:r>
            <w:r w:rsidRPr="003112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С, F.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ИАД - опционально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: Метод - Прямое инвазивное измерение. Количество каналов измерения - не менее 2. Функция наложения кривых ИАД друг на друга - наличие. Диапазон измерений: -50 – 300 мм рт.ст. Разрешение - не более 1 мм рт.ст. Погрешность - не более ± 2 % или ± 1 мм рт. ст., большее из значений. Отображение на экране монитора: Систолическое, диастолическое, среднее давление и кривая для каждого вида давления. Чувствительность датчика - не более 5 мкВ/В/мм рт. ст. Импеданс не менее 300 - 3000 Ом. Расчет измерения пульсового давления - наличие. Диапазон ЧП - от 25 до 350 уд./мин. Разрешение ЧП - не более 1 уд/мин.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СО (сердечный выброс) - опционально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: Метод измерения – Термодилюционный. Диапазон измерений: СВ - не менее от 0,1 до 20 л/мин. ТК - не менее от 23 до 43 °С. Ти - не менее от 0 до 27 °С. Разрешение: СВ – не более 0,1 л/мин. ТК, Ти – не более 0.1 </w:t>
            </w:r>
            <w:r w:rsidRPr="00311208">
              <w:rPr>
                <w:rFonts w:ascii="Cambria Math" w:hAnsi="Cambria Math" w:cs="Times New Roman"/>
                <w:sz w:val="24"/>
                <w:szCs w:val="24"/>
              </w:rPr>
              <w:t>℃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. Погрешность: СВ – не более ±5% или ±0,1 л/мин, большее из значений. ТК, Ти – не более ±0.1 °С (без датчика).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Повторяемость: СВ -  ±2% или ±0,1 л/мин, большее из значений. Диапазон тревоги ТК не менее от 23 до 43 °С.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боковом 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CO2 не менее от 0 до 99 мм.рт.ст. Погрешность от 0 до 40 мм.рт.ст. не более ±2 мм.рт.ст. Погрешность от 41 до 76 мм.рт.ст. не более ±5 мм.рт.ст. Погрешность от 77 до 99 мм.рт.ст. не более ±10 мм.рт.ст. Разрешение не более 1 мм.рт.ст. Скорость потока отбора не хуже: 70 мл/мин, 100 мл/мин. Допустимое отклонение скорости потока отбора не более 15% или 15 мл/мин, большее из значений. Время прогрева не более 45 сек. Минимальное время отклика не более 4,5 сек. Диапазон измерения ЧДДП не менее от 0 до 120 вдох/мин. Время апноэ не хуже 10 с, 15 с, 20 с, 25 с, 30 с, 35 с, 40 с. 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основном 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Диапазон измерения CO2 не менее от 0 до 150 мм.рт.ст. Погрешность от 0 до 40 мм.рт.ст. не более ±2 мм.рт.ст. Погрешность от 41 до 70 мм.рт.ст. не более ±5 мм.рт.ст. Погрешность от 71 до 100 мм.рт.ст. не более ±8 мм.рт.ст. Погрешность от 101 до 150 мм.рт.ст. не более ±10 мм.рт.ст. Разрешение не более 1 мм.рт.ст. Время отклика не более 60 мс. Диапазон измерения ЧДДП не менее от 0 до 150 вдох/мин. Погрешность измерения ЧДДП не более ±1 вдох/мин. Предел тревоги: EtCO2–выс не менее от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(нижний предел +2) до 150 мм рт. ст. EtCO2–низ не менее от 1 до (верхний предел –2) мм рт. ст. FiCO2–выс не менее от 1 до 99 мм рт. ст. ЧДДП-выс не менее от (нижний предел +2) до 150 вдох/мин. ЧДДП-низ не менее от 0 до (верхний предел –2) вдох/мин.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Характеристики измерения СO2 в микропотоке - опционально: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>Диапазон измерения CO2 не менее от 0 до 99 мм.рт.ст. Погрешность от 0 до 38 мм.рт.ст. не более ±2 мм.рт.ст. Погрешность от 39 до 99 мм.рт.ст. не более ±5 мм.рт.ст. Разрешение не более 1 мм.рт.ст. Время инициализации не более 30 сек. Диапазон измерения ЧДДП не менее от 0 до 150 вдох/мин. Время тревоги по апноэ не хуже 10 с, 15 с, 20 с, 25 с, 30 с, 35 с, 40 с.</w:t>
            </w:r>
          </w:p>
          <w:p w:rsidR="00311208" w:rsidRPr="00311208" w:rsidRDefault="00311208" w:rsidP="003112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Характеристики принтера: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Тип - термо, встроенный. Количество кривых - не менее 3. Ширина бумаги - не менее 50 мм. Скорость - 25; 50 мм/сек. </w:t>
            </w:r>
          </w:p>
          <w:p w:rsidR="0059423A" w:rsidRPr="00311208" w:rsidRDefault="00311208" w:rsidP="00311208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12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Комплект поставки:</w:t>
            </w:r>
            <w:r w:rsidRPr="00311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t xml:space="preserve">Монитор пациента: ЭКГ, ЧСС, дыхание, SpO2, НИАД,  температура, встроенный термопринтер - наличие. Кабель ЭКГ на 5 отведений в комплекте с ЭКГ электродами - 1 комплект. Одноразовые ЭКГ электроды – 250 шт. Датчик SpO2 с кабелем, многоразовый для взрослых - 1 шт. Манжета НИАД многоразовая (25-35 см) с трубкой - 1 шт. Датчик температуры накожный, многоразовый для взрослых - 1 шт. Встроенная аккумуляторная батарея - </w:t>
            </w:r>
            <w:r w:rsidRPr="003112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наличие. Встроенный термопринтер, включая 3 рулона бумаги - наличие.</w:t>
            </w:r>
          </w:p>
        </w:tc>
        <w:tc>
          <w:tcPr>
            <w:tcW w:w="862" w:type="dxa"/>
          </w:tcPr>
          <w:p w:rsidR="0059423A" w:rsidRPr="00311208" w:rsidRDefault="00311208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839" w:type="dxa"/>
          </w:tcPr>
          <w:p w:rsidR="0059423A" w:rsidRPr="00311208" w:rsidRDefault="00311208" w:rsidP="002B505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59423A" w:rsidRPr="00311208" w:rsidRDefault="007B401C" w:rsidP="002B505C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2 507 900,00</w:t>
            </w:r>
          </w:p>
        </w:tc>
        <w:tc>
          <w:tcPr>
            <w:tcW w:w="1701" w:type="dxa"/>
          </w:tcPr>
          <w:p w:rsidR="0059423A" w:rsidRPr="00311208" w:rsidRDefault="007B401C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5 015 800,00</w:t>
            </w:r>
          </w:p>
        </w:tc>
        <w:tc>
          <w:tcPr>
            <w:tcW w:w="1987" w:type="dxa"/>
          </w:tcPr>
          <w:p w:rsidR="0059423A" w:rsidRPr="00311208" w:rsidRDefault="00142389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Договора в течение 15 календарных дней</w:t>
            </w:r>
          </w:p>
        </w:tc>
      </w:tr>
      <w:tr w:rsidR="00311208" w:rsidRPr="00311208" w:rsidTr="00C57A09">
        <w:tc>
          <w:tcPr>
            <w:tcW w:w="534" w:type="dxa"/>
          </w:tcPr>
          <w:p w:rsidR="00311208" w:rsidRPr="00311208" w:rsidRDefault="00311208" w:rsidP="002B50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1208" w:rsidRPr="00311208" w:rsidRDefault="00C57A09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28" w:type="dxa"/>
          </w:tcPr>
          <w:p w:rsidR="00311208" w:rsidRPr="00311208" w:rsidRDefault="00311208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</w:tcPr>
          <w:p w:rsidR="00311208" w:rsidRPr="00311208" w:rsidRDefault="00311208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</w:tcPr>
          <w:p w:rsidR="00311208" w:rsidRPr="00311208" w:rsidRDefault="00311208" w:rsidP="002B505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</w:tcPr>
          <w:p w:rsidR="00311208" w:rsidRPr="00311208" w:rsidRDefault="00311208" w:rsidP="002B505C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1208" w:rsidRPr="00311208" w:rsidRDefault="00C57A09" w:rsidP="002B505C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4 478 392,86</w:t>
            </w:r>
          </w:p>
        </w:tc>
        <w:tc>
          <w:tcPr>
            <w:tcW w:w="1987" w:type="dxa"/>
          </w:tcPr>
          <w:p w:rsidR="00311208" w:rsidRPr="00311208" w:rsidRDefault="00311208" w:rsidP="002B5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23A" w:rsidRPr="00311208" w:rsidRDefault="0059423A" w:rsidP="005942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Срок подачи ценовых предложений потенциальных поставщиков:</w:t>
      </w:r>
    </w:p>
    <w:p w:rsidR="0059423A" w:rsidRPr="00311208" w:rsidRDefault="0059423A" w:rsidP="0059423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- начало предоста</w:t>
      </w:r>
      <w:r w:rsidR="00C57A09">
        <w:rPr>
          <w:rFonts w:ascii="Times New Roman" w:hAnsi="Times New Roman" w:cs="Times New Roman"/>
          <w:sz w:val="24"/>
          <w:szCs w:val="24"/>
        </w:rPr>
        <w:t>вления ценовых предложений – с 1</w:t>
      </w:r>
      <w:r w:rsidR="00142389">
        <w:rPr>
          <w:rFonts w:ascii="Times New Roman" w:hAnsi="Times New Roman" w:cs="Times New Roman"/>
          <w:sz w:val="24"/>
          <w:szCs w:val="24"/>
        </w:rPr>
        <w:t>0</w:t>
      </w:r>
      <w:r w:rsidRPr="00311208">
        <w:rPr>
          <w:rFonts w:ascii="Times New Roman" w:hAnsi="Times New Roman" w:cs="Times New Roman"/>
          <w:sz w:val="24"/>
          <w:szCs w:val="24"/>
        </w:rPr>
        <w:t xml:space="preserve"> ч. </w:t>
      </w:r>
      <w:r w:rsidR="00142389">
        <w:rPr>
          <w:rFonts w:ascii="Times New Roman" w:hAnsi="Times New Roman" w:cs="Times New Roman"/>
          <w:sz w:val="24"/>
          <w:szCs w:val="24"/>
        </w:rPr>
        <w:t>3</w:t>
      </w:r>
      <w:r w:rsidRPr="00311208">
        <w:rPr>
          <w:rFonts w:ascii="Times New Roman" w:hAnsi="Times New Roman" w:cs="Times New Roman"/>
          <w:sz w:val="24"/>
          <w:szCs w:val="24"/>
        </w:rPr>
        <w:t xml:space="preserve">0 мин </w:t>
      </w:r>
      <w:r w:rsidR="00142389">
        <w:rPr>
          <w:rFonts w:ascii="Times New Roman" w:hAnsi="Times New Roman" w:cs="Times New Roman"/>
          <w:sz w:val="24"/>
          <w:szCs w:val="24"/>
        </w:rPr>
        <w:t xml:space="preserve"> </w:t>
      </w:r>
      <w:r w:rsidR="00C57A09">
        <w:rPr>
          <w:rFonts w:ascii="Times New Roman" w:hAnsi="Times New Roman" w:cs="Times New Roman"/>
          <w:sz w:val="24"/>
          <w:szCs w:val="24"/>
        </w:rPr>
        <w:t>2</w:t>
      </w:r>
      <w:r w:rsidR="00142389">
        <w:rPr>
          <w:rFonts w:ascii="Times New Roman" w:hAnsi="Times New Roman" w:cs="Times New Roman"/>
          <w:sz w:val="24"/>
          <w:szCs w:val="24"/>
        </w:rPr>
        <w:t>5</w:t>
      </w:r>
      <w:r w:rsidRPr="00311208">
        <w:rPr>
          <w:rFonts w:ascii="Times New Roman" w:hAnsi="Times New Roman" w:cs="Times New Roman"/>
          <w:sz w:val="24"/>
          <w:szCs w:val="24"/>
        </w:rPr>
        <w:t>.11.2019г.</w:t>
      </w:r>
    </w:p>
    <w:p w:rsidR="0059423A" w:rsidRPr="00311208" w:rsidRDefault="0059423A" w:rsidP="0059423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- окончание предоставления ценовых предложений - до 1</w:t>
      </w:r>
      <w:r w:rsidR="00142389">
        <w:rPr>
          <w:rFonts w:ascii="Times New Roman" w:hAnsi="Times New Roman" w:cs="Times New Roman"/>
          <w:sz w:val="24"/>
          <w:szCs w:val="24"/>
        </w:rPr>
        <w:t>0</w:t>
      </w:r>
      <w:r w:rsidRPr="00311208">
        <w:rPr>
          <w:rFonts w:ascii="Times New Roman" w:hAnsi="Times New Roman" w:cs="Times New Roman"/>
          <w:sz w:val="24"/>
          <w:szCs w:val="24"/>
        </w:rPr>
        <w:t xml:space="preserve"> ч. </w:t>
      </w:r>
      <w:r w:rsidR="00142389">
        <w:rPr>
          <w:rFonts w:ascii="Times New Roman" w:hAnsi="Times New Roman" w:cs="Times New Roman"/>
          <w:sz w:val="24"/>
          <w:szCs w:val="24"/>
        </w:rPr>
        <w:t>3</w:t>
      </w:r>
      <w:r w:rsidRPr="00311208">
        <w:rPr>
          <w:rFonts w:ascii="Times New Roman" w:hAnsi="Times New Roman" w:cs="Times New Roman"/>
          <w:sz w:val="24"/>
          <w:szCs w:val="24"/>
        </w:rPr>
        <w:t xml:space="preserve">0 мин </w:t>
      </w:r>
      <w:r w:rsidR="00142389">
        <w:rPr>
          <w:rFonts w:ascii="Times New Roman" w:hAnsi="Times New Roman" w:cs="Times New Roman"/>
          <w:sz w:val="24"/>
          <w:szCs w:val="24"/>
        </w:rPr>
        <w:t xml:space="preserve"> </w:t>
      </w:r>
      <w:r w:rsidR="006B45A2">
        <w:rPr>
          <w:rFonts w:ascii="Times New Roman" w:hAnsi="Times New Roman" w:cs="Times New Roman"/>
          <w:sz w:val="24"/>
          <w:szCs w:val="24"/>
        </w:rPr>
        <w:t>0</w:t>
      </w:r>
      <w:r w:rsidR="00142389">
        <w:rPr>
          <w:rFonts w:ascii="Times New Roman" w:hAnsi="Times New Roman" w:cs="Times New Roman"/>
          <w:sz w:val="24"/>
          <w:szCs w:val="24"/>
        </w:rPr>
        <w:t>3</w:t>
      </w:r>
      <w:r w:rsidR="006B45A2">
        <w:rPr>
          <w:rFonts w:ascii="Times New Roman" w:hAnsi="Times New Roman" w:cs="Times New Roman"/>
          <w:sz w:val="24"/>
          <w:szCs w:val="24"/>
        </w:rPr>
        <w:t>.</w:t>
      </w:r>
      <w:r w:rsidRPr="00311208">
        <w:rPr>
          <w:rFonts w:ascii="Times New Roman" w:hAnsi="Times New Roman" w:cs="Times New Roman"/>
          <w:sz w:val="24"/>
          <w:szCs w:val="24"/>
        </w:rPr>
        <w:t>1</w:t>
      </w:r>
      <w:r w:rsidR="006B45A2">
        <w:rPr>
          <w:rFonts w:ascii="Times New Roman" w:hAnsi="Times New Roman" w:cs="Times New Roman"/>
          <w:sz w:val="24"/>
          <w:szCs w:val="24"/>
        </w:rPr>
        <w:t>2</w:t>
      </w:r>
      <w:r w:rsidRPr="00311208">
        <w:rPr>
          <w:rFonts w:ascii="Times New Roman" w:hAnsi="Times New Roman" w:cs="Times New Roman"/>
          <w:sz w:val="24"/>
          <w:szCs w:val="24"/>
        </w:rPr>
        <w:t>.2019г.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 xml:space="preserve">Дата, время и место вскрытия конвертов с ценовыми предложениями, </w:t>
      </w:r>
      <w:r w:rsidRPr="00311208">
        <w:rPr>
          <w:rFonts w:ascii="Times New Roman" w:hAnsi="Times New Roman" w:cs="Times New Roman"/>
          <w:b/>
          <w:sz w:val="24"/>
          <w:szCs w:val="24"/>
          <w:u w:val="single"/>
        </w:rPr>
        <w:t>с пометкой на номер объявления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-</w:t>
      </w:r>
      <w:r w:rsidRPr="00311208">
        <w:rPr>
          <w:rFonts w:ascii="Times New Roman" w:hAnsi="Times New Roman" w:cs="Times New Roman"/>
          <w:sz w:val="24"/>
          <w:szCs w:val="24"/>
        </w:rPr>
        <w:t xml:space="preserve"> СКО, Айыртауский район, с.Саумалколь, ул.Хаирова №1 , 1</w:t>
      </w:r>
      <w:r w:rsidR="00142389">
        <w:rPr>
          <w:rFonts w:ascii="Times New Roman" w:hAnsi="Times New Roman" w:cs="Times New Roman"/>
          <w:sz w:val="24"/>
          <w:szCs w:val="24"/>
        </w:rPr>
        <w:t>0</w:t>
      </w:r>
      <w:r w:rsidRPr="00311208">
        <w:rPr>
          <w:rFonts w:ascii="Times New Roman" w:hAnsi="Times New Roman" w:cs="Times New Roman"/>
          <w:sz w:val="24"/>
          <w:szCs w:val="24"/>
        </w:rPr>
        <w:t xml:space="preserve"> ч. </w:t>
      </w:r>
      <w:r w:rsidR="00142389">
        <w:rPr>
          <w:rFonts w:ascii="Times New Roman" w:hAnsi="Times New Roman" w:cs="Times New Roman"/>
          <w:sz w:val="24"/>
          <w:szCs w:val="24"/>
        </w:rPr>
        <w:t>3</w:t>
      </w:r>
      <w:r w:rsidR="006B45A2">
        <w:rPr>
          <w:rFonts w:ascii="Times New Roman" w:hAnsi="Times New Roman" w:cs="Times New Roman"/>
          <w:sz w:val="24"/>
          <w:szCs w:val="24"/>
        </w:rPr>
        <w:t>0</w:t>
      </w:r>
      <w:r w:rsidRPr="00311208">
        <w:rPr>
          <w:rFonts w:ascii="Times New Roman" w:hAnsi="Times New Roman" w:cs="Times New Roman"/>
          <w:sz w:val="24"/>
          <w:szCs w:val="24"/>
        </w:rPr>
        <w:t xml:space="preserve"> мин </w:t>
      </w:r>
      <w:r w:rsidR="00142389">
        <w:rPr>
          <w:rFonts w:ascii="Times New Roman" w:hAnsi="Times New Roman" w:cs="Times New Roman"/>
          <w:sz w:val="24"/>
          <w:szCs w:val="24"/>
        </w:rPr>
        <w:t xml:space="preserve"> 03.</w:t>
      </w:r>
      <w:r w:rsidRPr="00311208">
        <w:rPr>
          <w:rFonts w:ascii="Times New Roman" w:hAnsi="Times New Roman" w:cs="Times New Roman"/>
          <w:sz w:val="24"/>
          <w:szCs w:val="24"/>
        </w:rPr>
        <w:t>1</w:t>
      </w:r>
      <w:r w:rsidR="006B45A2">
        <w:rPr>
          <w:rFonts w:ascii="Times New Roman" w:hAnsi="Times New Roman" w:cs="Times New Roman"/>
          <w:sz w:val="24"/>
          <w:szCs w:val="24"/>
        </w:rPr>
        <w:t>2</w:t>
      </w:r>
      <w:r w:rsidRPr="00311208">
        <w:rPr>
          <w:rFonts w:ascii="Times New Roman" w:hAnsi="Times New Roman" w:cs="Times New Roman"/>
          <w:sz w:val="24"/>
          <w:szCs w:val="24"/>
        </w:rPr>
        <w:t>.2019г.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Место предоставления документов:</w:t>
      </w:r>
      <w:r w:rsidRPr="00311208">
        <w:rPr>
          <w:rFonts w:ascii="Times New Roman" w:hAnsi="Times New Roman" w:cs="Times New Roman"/>
          <w:sz w:val="24"/>
          <w:szCs w:val="24"/>
        </w:rPr>
        <w:t xml:space="preserve"> СКО, Айыртауский район, с.Саумалколь, ул.Хаирова №1, бухгалтерия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208">
        <w:rPr>
          <w:rFonts w:ascii="Times New Roman" w:hAnsi="Times New Roman" w:cs="Times New Roman"/>
          <w:b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товара: </w:t>
      </w:r>
      <w:r w:rsidRPr="00311208">
        <w:rPr>
          <w:rFonts w:ascii="Times New Roman" w:hAnsi="Times New Roman" w:cs="Times New Roman"/>
          <w:sz w:val="24"/>
          <w:szCs w:val="24"/>
        </w:rPr>
        <w:t xml:space="preserve">СКО, Айыртауский район, с.Саумалколь, ул.Хаирова №1 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 xml:space="preserve">Срок и условия оплаты: </w:t>
      </w:r>
      <w:r w:rsidRPr="00311208">
        <w:rPr>
          <w:rFonts w:ascii="Times New Roman" w:hAnsi="Times New Roman" w:cs="Times New Roman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9423A" w:rsidRPr="00311208" w:rsidRDefault="0059423A" w:rsidP="005942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sz w:val="24"/>
          <w:szCs w:val="24"/>
        </w:rPr>
        <w:t>Счет-фактура, с указанием цены за единицу поставляемого Товара.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Дополнительную информацию и справки можно получить по телефону: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8(715 33) 2-06-87</w:t>
      </w:r>
    </w:p>
    <w:p w:rsidR="0059423A" w:rsidRPr="00311208" w:rsidRDefault="0059423A" w:rsidP="005942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1208">
        <w:rPr>
          <w:rFonts w:ascii="Times New Roman" w:hAnsi="Times New Roman" w:cs="Times New Roman"/>
          <w:b/>
          <w:sz w:val="24"/>
          <w:szCs w:val="24"/>
        </w:rPr>
        <w:t>Эл.адрес:</w:t>
      </w:r>
      <w:r w:rsidRPr="0031120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59423A" w:rsidRPr="00311208" w:rsidRDefault="0059423A" w:rsidP="0059423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423A" w:rsidRPr="00311208" w:rsidRDefault="0059423A" w:rsidP="0059423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423A" w:rsidRPr="00311208" w:rsidRDefault="0059423A" w:rsidP="005942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23A" w:rsidRPr="00311208" w:rsidRDefault="0059423A" w:rsidP="005942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23A" w:rsidRPr="00311208" w:rsidRDefault="0059423A" w:rsidP="0059423A">
      <w:pPr>
        <w:rPr>
          <w:rFonts w:ascii="Times New Roman" w:hAnsi="Times New Roman" w:cs="Times New Roman"/>
          <w:sz w:val="24"/>
          <w:szCs w:val="24"/>
        </w:rPr>
      </w:pPr>
    </w:p>
    <w:p w:rsidR="00142A19" w:rsidRPr="00311208" w:rsidRDefault="00142A19">
      <w:pPr>
        <w:rPr>
          <w:rFonts w:ascii="Times New Roman" w:hAnsi="Times New Roman" w:cs="Times New Roman"/>
          <w:sz w:val="24"/>
          <w:szCs w:val="24"/>
        </w:rPr>
      </w:pPr>
    </w:p>
    <w:sectPr w:rsidR="00142A19" w:rsidRPr="00311208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AC4" w:rsidRDefault="00BF3AC4" w:rsidP="00311208">
      <w:pPr>
        <w:spacing w:after="0" w:line="240" w:lineRule="auto"/>
      </w:pPr>
      <w:r>
        <w:separator/>
      </w:r>
    </w:p>
  </w:endnote>
  <w:endnote w:type="continuationSeparator" w:id="1">
    <w:p w:rsidR="00BF3AC4" w:rsidRDefault="00BF3AC4" w:rsidP="00311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AC4" w:rsidRDefault="00BF3AC4" w:rsidP="00311208">
      <w:pPr>
        <w:spacing w:after="0" w:line="240" w:lineRule="auto"/>
      </w:pPr>
      <w:r>
        <w:separator/>
      </w:r>
    </w:p>
  </w:footnote>
  <w:footnote w:type="continuationSeparator" w:id="1">
    <w:p w:rsidR="00BF3AC4" w:rsidRDefault="00BF3AC4" w:rsidP="00311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423A"/>
    <w:rsid w:val="00142389"/>
    <w:rsid w:val="00142A19"/>
    <w:rsid w:val="00311208"/>
    <w:rsid w:val="00427303"/>
    <w:rsid w:val="0059423A"/>
    <w:rsid w:val="006B45A2"/>
    <w:rsid w:val="007B401C"/>
    <w:rsid w:val="007F2153"/>
    <w:rsid w:val="008D2F0D"/>
    <w:rsid w:val="00B90443"/>
    <w:rsid w:val="00BF3AC4"/>
    <w:rsid w:val="00C57A09"/>
    <w:rsid w:val="00CB69A6"/>
    <w:rsid w:val="00CE6C04"/>
    <w:rsid w:val="00DD2609"/>
    <w:rsid w:val="00EA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43"/>
  </w:style>
  <w:style w:type="paragraph" w:styleId="9">
    <w:name w:val="heading 9"/>
    <w:basedOn w:val="a"/>
    <w:next w:val="a"/>
    <w:link w:val="90"/>
    <w:semiHidden/>
    <w:unhideWhenUsed/>
    <w:qFormat/>
    <w:rsid w:val="0031120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5942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9423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9423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11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11208"/>
  </w:style>
  <w:style w:type="paragraph" w:styleId="a8">
    <w:name w:val="footer"/>
    <w:basedOn w:val="a"/>
    <w:link w:val="a9"/>
    <w:uiPriority w:val="99"/>
    <w:semiHidden/>
    <w:unhideWhenUsed/>
    <w:rsid w:val="00311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1208"/>
  </w:style>
  <w:style w:type="character" w:customStyle="1" w:styleId="90">
    <w:name w:val="Заголовок 9 Знак"/>
    <w:basedOn w:val="a0"/>
    <w:link w:val="9"/>
    <w:semiHidden/>
    <w:rsid w:val="00311208"/>
    <w:rPr>
      <w:rFonts w:ascii="Cambria" w:eastAsia="Times New Roman" w:hAnsi="Cambr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2019-11-26T08:59:00Z</dcterms:created>
  <dcterms:modified xsi:type="dcterms:W3CDTF">2019-11-28T09:57:00Z</dcterms:modified>
</cp:coreProperties>
</file>