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7E5D3C" w:rsidTr="00244E64">
        <w:tc>
          <w:tcPr>
            <w:tcW w:w="624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1611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5953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483B0E" w:rsidRPr="007E5D3C" w:rsidTr="00244E64">
        <w:trPr>
          <w:trHeight w:val="764"/>
        </w:trPr>
        <w:tc>
          <w:tcPr>
            <w:tcW w:w="624" w:type="dxa"/>
          </w:tcPr>
          <w:p w:rsidR="00483B0E" w:rsidRPr="007E5D3C" w:rsidRDefault="00483B0E" w:rsidP="007E5D3C">
            <w:pPr>
              <w:spacing w:line="240" w:lineRule="auto"/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11" w:type="dxa"/>
          </w:tcPr>
          <w:p w:rsidR="00483B0E" w:rsidRPr="007E5D3C" w:rsidRDefault="00723452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Шприцевой насос </w:t>
            </w:r>
            <w:r w:rsidR="00A14A6D" w:rsidRPr="007E5D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(инфузомат)</w:t>
            </w:r>
          </w:p>
        </w:tc>
        <w:tc>
          <w:tcPr>
            <w:tcW w:w="5953" w:type="dxa"/>
          </w:tcPr>
          <w:p w:rsidR="0056206C" w:rsidRPr="007E5D3C" w:rsidRDefault="007E5D3C" w:rsidP="007E5D3C">
            <w:pPr>
              <w:shd w:val="clear" w:color="auto" w:fill="FFFFFF"/>
              <w:spacing w:before="100" w:beforeAutospacing="1" w:after="109" w:line="326" w:lineRule="atLeast"/>
              <w:ind w:left="3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Управление одной рукой, интуитивно понятная клавиатура. Небольшая масса и компактный дизайн, обеспечивающие удобство переноски. Значительное время работы от аккумулятора, подходящее для неотложных ситуаций и транспортировки пациентов. Высокая точность: ±2% (достаточно для неонатального применения).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Функция быстрого запуска, предотвращающая задержки по причине трения.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Измерение динамического давления, функция Anti-bolus.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Защита от влаги и пыли (класс IP24), возможность промывки водой.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23452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Вес - </w:t>
            </w:r>
            <m:oMath>
              <m:r>
                <w:rPr>
                  <w:rFonts w:ascii="Cambria Math" w:eastAsia="Times New Roman" w:hAnsi="Times New Roman" w:cs="Times New Roman"/>
                  <w:color w:val="000000" w:themeColor="text1"/>
                  <w:sz w:val="20"/>
                  <w:szCs w:val="20"/>
                </w:rPr>
                <m:t>&lt;</m:t>
              </m:r>
            </m:oMath>
            <w:r w:rsidR="002452C8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1,8  кг (вместе с зажимом)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452C8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Габариты – 330*126*110 мм. Объем шприца – 5,10,20,30,50 или 60 мл. Инфузионный режим – Режим «Скорость». </w:t>
            </w:r>
            <w:r w:rsidR="0056206C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Скорость потока:Шприц объемом 5 мл – (0,1-150) мл/ч, шприц объемом 10 мл – (0,1-300) мл/ч, шприц объемом 20 мл – (0,1-600) мл/ч, шприц объемом 30 мл – (0,1-900) мл/ч, шприц объемом 50 или 60 мл – (0,1-1500) мл/ч.Суммарный объем -  0,1-9999 мл с шагом в 0,1 мл. Заданный объем  инфузии (</w:t>
            </w:r>
            <w:r w:rsidR="0056206C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VTBI</w:t>
            </w:r>
            <w:r w:rsidR="0056206C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) – 0.1-9999 </w:t>
            </w:r>
            <w:r w:rsidR="002452C8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206C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мл с шагом в 0,1 мл.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206C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Шаг – 0,1-999,9 мл/ч – шаг в 0,1 мл/ч, 1000-1500 мл/ч – шаг в 1 мл/ч. Точность – Скорость потока ≥ 1 мл/ч – точность ≤±</w:t>
            </w:r>
            <w:r w:rsidR="001A691E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2%, скорость потока </w:t>
            </w:r>
            <w:r w:rsidR="0056206C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="Times New Roman" w:hAnsi="Times New Roman" w:cs="Times New Roman"/>
                  <w:color w:val="000000" w:themeColor="text1"/>
                  <w:sz w:val="20"/>
                  <w:szCs w:val="20"/>
                </w:rPr>
                <m:t>&lt;</m:t>
              </m:r>
            </m:oMath>
            <w:r w:rsidR="001A691E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1 мл/ч – точность ≤± 3 %.  Скорость в режиме открытой вены (</w:t>
            </w:r>
            <w:r w:rsidR="001A691E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KVO</w:t>
            </w:r>
            <w:r w:rsidR="001A691E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)  - 0,5 мл/ч, не </w:t>
            </w:r>
            <w:r w:rsidR="001A691E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регулируется. </w:t>
            </w:r>
            <w:r w:rsidR="00DE2C12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Скорость подачи болюса и продувки – 0,10-1500 мл/ч (в зависимости от объема шприца). Закупорка – Низкий уровень - 300±75 мм рт.ст (40 кПА), средний уровень -525±75 мм рт.ст.(70 кПа), высокий уровень – 900 ± 135 мм рт.ст. (120 кПа). Экран – монохромный ЖК-экран с диагональю 1,5 дюйма, 132*32 пикс.</w:t>
            </w:r>
            <w:r w:rsidR="001A691E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6BDF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Титрирование – имеется. Блокировка клавиатура – имеется. Пауза – имеется. Автоматическое распознавание объема шприца – имеется. Система самодиагностики – имеется. Док-станция – поддерживается. Рукоятка – включена. Крепление – стандартное – на вертикальном кронштейне, дополнительное – на горизонтальном кронштейне. Интенсивность сигнала – 1-8 уровней с возможностью выбора. Заданный тип шприца – 8 типов, включая </w:t>
            </w:r>
            <w:r w:rsidR="00896BDF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B</w:t>
            </w:r>
            <w:r w:rsidR="00896BDF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896BDF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</w:t>
            </w:r>
            <w:r w:rsidR="00896BDF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896BDF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B</w:t>
            </w:r>
            <w:r w:rsidR="00896BDF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896BDF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Braun</w:t>
            </w:r>
            <w:r w:rsidR="00896BDF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896BDF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Terumo</w:t>
            </w:r>
            <w:r w:rsidR="00896BDF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и 5 китайских марок, возможность использования местных конфигураций. Язык – 10 языков, включая английский, болгарский, китайский, польский, португальский, румы</w:t>
            </w:r>
            <w:r w:rsidR="00A14A6D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нский, русский, турецкий, францу</w:t>
            </w:r>
            <w:r w:rsidR="00896BDF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зский и чешский. Сигнализация </w:t>
            </w:r>
            <w:r w:rsidR="00A14A6D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- заданный объем инфузии выполнен, заданный объем инфузтии почти выполнен, окончание режима </w:t>
            </w:r>
            <w:r w:rsidR="00896BDF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6BDF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KVO</w:t>
            </w:r>
            <w:r w:rsidR="00896BDF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4A6D"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шприц пуст, шприц отключен, закупорка, системная ошибка,  отклонения в работе системы, низкий заряд аккумулятора, разрядка аккумулятора, напоминание, режим ожидания, отключение от источника питания переменного тока.</w:t>
            </w:r>
            <w:r w:rsidRPr="007E5D3C">
              <w:rPr>
                <w:rStyle w:val="a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5D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Источник питания переменного тока: 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100–240 В (50–60 Гц).</w:t>
            </w:r>
            <w:r w:rsidRPr="007E5D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 xml:space="preserve"> Тип аккумулятора: 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Литиевый.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5D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Время работы от аккумулятора: 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Стандартное - 6 ч при скорости потока в 5 мл/ч, опциональное — 12 ч при скорости потока в 5 мл/ч.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5D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Время зарядки: 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&lt;5 ч.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5D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Классификация: 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CF, класс I.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5D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 xml:space="preserve"> Степень защиты: 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IP24.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5D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Температура: 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0–40 °C в рабочем режиме, от –40 до 70 °C при хранении.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5D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Влажность: 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15–95 % в рабочем режиме, 10–95 % при хранении.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5D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Давление воздуха: 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57–106 кПа в рабочем режиме, 50–106 кПа при хранении.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5D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Интерфейс передачи данных: 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Поддерживается, RS232.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5D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Беспроводное соединение: 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Wi-Fi (опционально).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r w:rsidRPr="007E5D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Вызов сестры: 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Поддерживается.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5D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 xml:space="preserve">Источник питания постоянного </w:t>
            </w:r>
            <w:r w:rsidRPr="007E5D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lastRenderedPageBreak/>
              <w:t>тока: 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Поддерживается.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5D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Использование в карете скорой помощи: </w:t>
            </w:r>
            <w:r w:rsidRPr="007E5D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Поддерживается (стандарт EN-1789).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040" w:type="dxa"/>
          </w:tcPr>
          <w:p w:rsidR="00483B0E" w:rsidRPr="007E5D3C" w:rsidRDefault="00A14A6D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129" w:type="dxa"/>
          </w:tcPr>
          <w:p w:rsidR="00483B0E" w:rsidRPr="007E5D3C" w:rsidRDefault="00A14A6D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75" w:type="dxa"/>
          </w:tcPr>
          <w:p w:rsidR="00483B0E" w:rsidRPr="007E5D3C" w:rsidRDefault="00A14A6D" w:rsidP="00787A6F">
            <w:pPr>
              <w:ind w:left="-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610 000,00</w:t>
            </w:r>
          </w:p>
        </w:tc>
        <w:tc>
          <w:tcPr>
            <w:tcW w:w="1561" w:type="dxa"/>
          </w:tcPr>
          <w:p w:rsidR="00483B0E" w:rsidRPr="007E5D3C" w:rsidRDefault="00A14A6D" w:rsidP="00787A6F">
            <w:pPr>
              <w:ind w:left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1 830 000,00</w:t>
            </w:r>
          </w:p>
        </w:tc>
        <w:tc>
          <w:tcPr>
            <w:tcW w:w="1931" w:type="dxa"/>
          </w:tcPr>
          <w:p w:rsidR="00483B0E" w:rsidRPr="007E5D3C" w:rsidRDefault="00A14A6D" w:rsidP="007E5D3C">
            <w:pPr>
              <w:spacing w:line="240" w:lineRule="auto"/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 xml:space="preserve">После подписания Договора  поставки в течение 15 рабочих дней </w:t>
            </w:r>
          </w:p>
        </w:tc>
      </w:tr>
      <w:tr w:rsidR="00C05056" w:rsidRPr="007E5D3C" w:rsidTr="00244E64">
        <w:tc>
          <w:tcPr>
            <w:tcW w:w="624" w:type="dxa"/>
          </w:tcPr>
          <w:p w:rsidR="00C05056" w:rsidRPr="007E5D3C" w:rsidRDefault="00C05056" w:rsidP="007E5D3C">
            <w:pPr>
              <w:spacing w:line="240" w:lineRule="auto"/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1" w:type="dxa"/>
          </w:tcPr>
          <w:p w:rsidR="00C05056" w:rsidRPr="007E5D3C" w:rsidRDefault="002F1A02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5953" w:type="dxa"/>
          </w:tcPr>
          <w:p w:rsidR="00C05056" w:rsidRPr="007E5D3C" w:rsidRDefault="00C05056" w:rsidP="007E5D3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C05056" w:rsidRPr="007E5D3C" w:rsidRDefault="00C05056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9" w:type="dxa"/>
          </w:tcPr>
          <w:p w:rsidR="00C05056" w:rsidRPr="007E5D3C" w:rsidRDefault="00C05056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5" w:type="dxa"/>
          </w:tcPr>
          <w:p w:rsidR="00C05056" w:rsidRPr="007E5D3C" w:rsidRDefault="00C05056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</w:tcPr>
          <w:p w:rsidR="00C05056" w:rsidRPr="007E5D3C" w:rsidRDefault="00787A6F" w:rsidP="00276E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276E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276E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30 000,00</w:t>
            </w:r>
          </w:p>
        </w:tc>
        <w:tc>
          <w:tcPr>
            <w:tcW w:w="1931" w:type="dxa"/>
          </w:tcPr>
          <w:p w:rsidR="00C05056" w:rsidRPr="007E5D3C" w:rsidRDefault="00C05056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896BDF">
        <w:rPr>
          <w:rFonts w:ascii="Times New Roman" w:hAnsi="Times New Roman" w:cs="Times New Roman"/>
        </w:rPr>
        <w:t>11</w:t>
      </w:r>
      <w:r w:rsidR="00AA186F">
        <w:rPr>
          <w:rFonts w:ascii="Times New Roman" w:hAnsi="Times New Roman" w:cs="Times New Roman"/>
        </w:rPr>
        <w:t xml:space="preserve"> ч. </w:t>
      </w:r>
      <w:r w:rsidR="00AC7DF6">
        <w:rPr>
          <w:rFonts w:ascii="Times New Roman" w:hAnsi="Times New Roman" w:cs="Times New Roman"/>
        </w:rPr>
        <w:t xml:space="preserve">00 мини </w:t>
      </w:r>
      <w:r w:rsidR="00896BDF">
        <w:rPr>
          <w:rFonts w:ascii="Times New Roman" w:hAnsi="Times New Roman" w:cs="Times New Roman"/>
        </w:rPr>
        <w:t>16</w:t>
      </w:r>
      <w:r w:rsidR="00D342AA">
        <w:rPr>
          <w:rFonts w:ascii="Times New Roman" w:hAnsi="Times New Roman" w:cs="Times New Roman"/>
        </w:rPr>
        <w:t>.03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C05056">
        <w:rPr>
          <w:rFonts w:ascii="Times New Roman" w:hAnsi="Times New Roman" w:cs="Times New Roman"/>
        </w:rPr>
        <w:t>1</w:t>
      </w:r>
      <w:r w:rsidR="00896BDF">
        <w:rPr>
          <w:rFonts w:ascii="Times New Roman" w:hAnsi="Times New Roman" w:cs="Times New Roman"/>
        </w:rPr>
        <w:t>1</w:t>
      </w:r>
      <w:r w:rsidR="00AC7DF6">
        <w:rPr>
          <w:rFonts w:ascii="Times New Roman" w:hAnsi="Times New Roman" w:cs="Times New Roman"/>
        </w:rPr>
        <w:t xml:space="preserve"> ч. 0</w:t>
      </w:r>
      <w:r w:rsidRPr="00ED2ED4">
        <w:rPr>
          <w:rFonts w:ascii="Times New Roman" w:hAnsi="Times New Roman" w:cs="Times New Roman"/>
        </w:rPr>
        <w:t xml:space="preserve">0 мин </w:t>
      </w:r>
      <w:r w:rsidR="00896BDF">
        <w:rPr>
          <w:rFonts w:ascii="Times New Roman" w:hAnsi="Times New Roman" w:cs="Times New Roman"/>
        </w:rPr>
        <w:t>26</w:t>
      </w:r>
      <w:r w:rsidR="00AA186F">
        <w:rPr>
          <w:rFonts w:ascii="Times New Roman" w:hAnsi="Times New Roman" w:cs="Times New Roman"/>
        </w:rPr>
        <w:t>.0</w:t>
      </w:r>
      <w:r w:rsidR="00D342AA">
        <w:rPr>
          <w:rFonts w:ascii="Times New Roman" w:hAnsi="Times New Roman" w:cs="Times New Roman"/>
        </w:rPr>
        <w:t>3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>
        <w:rPr>
          <w:rFonts w:ascii="Times New Roman" w:hAnsi="Times New Roman" w:cs="Times New Roman"/>
        </w:rPr>
        <w:t>1</w:t>
      </w:r>
      <w:r w:rsidR="00896BDF">
        <w:rPr>
          <w:rFonts w:ascii="Times New Roman" w:hAnsi="Times New Roman" w:cs="Times New Roman"/>
        </w:rPr>
        <w:t>1</w:t>
      </w:r>
      <w:r w:rsidR="00AA186F">
        <w:rPr>
          <w:rFonts w:ascii="Times New Roman" w:hAnsi="Times New Roman" w:cs="Times New Roman"/>
        </w:rPr>
        <w:t xml:space="preserve"> ч. </w:t>
      </w:r>
      <w:r w:rsidR="00AC7DF6">
        <w:rPr>
          <w:rFonts w:ascii="Times New Roman" w:hAnsi="Times New Roman" w:cs="Times New Roman"/>
        </w:rPr>
        <w:t>0</w:t>
      </w:r>
      <w:r w:rsidR="00AA186F">
        <w:rPr>
          <w:rFonts w:ascii="Times New Roman" w:hAnsi="Times New Roman" w:cs="Times New Roman"/>
        </w:rPr>
        <w:t xml:space="preserve">0 мин </w:t>
      </w:r>
      <w:r w:rsidR="00896BDF">
        <w:rPr>
          <w:rFonts w:ascii="Times New Roman" w:hAnsi="Times New Roman" w:cs="Times New Roman"/>
        </w:rPr>
        <w:t xml:space="preserve"> 26.</w:t>
      </w:r>
      <w:r w:rsidR="00C05056">
        <w:rPr>
          <w:rFonts w:ascii="Times New Roman" w:hAnsi="Times New Roman" w:cs="Times New Roman"/>
        </w:rPr>
        <w:t>0</w:t>
      </w:r>
      <w:r w:rsidR="00D342AA">
        <w:rPr>
          <w:rFonts w:ascii="Times New Roman" w:hAnsi="Times New Roman" w:cs="Times New Roman"/>
        </w:rPr>
        <w:t>3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B1245C">
      <w:pgSz w:w="16838" w:h="11906" w:orient="landscape"/>
      <w:pgMar w:top="426" w:right="962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B1E" w:rsidRDefault="00704B1E" w:rsidP="00483B0E">
      <w:pPr>
        <w:spacing w:after="0" w:line="240" w:lineRule="auto"/>
      </w:pPr>
      <w:r>
        <w:separator/>
      </w:r>
    </w:p>
  </w:endnote>
  <w:endnote w:type="continuationSeparator" w:id="1">
    <w:p w:rsidR="00704B1E" w:rsidRDefault="00704B1E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B1E" w:rsidRDefault="00704B1E" w:rsidP="00483B0E">
      <w:pPr>
        <w:spacing w:after="0" w:line="240" w:lineRule="auto"/>
      </w:pPr>
      <w:r>
        <w:separator/>
      </w:r>
    </w:p>
  </w:footnote>
  <w:footnote w:type="continuationSeparator" w:id="1">
    <w:p w:rsidR="00704B1E" w:rsidRDefault="00704B1E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23B38"/>
    <w:multiLevelType w:val="multilevel"/>
    <w:tmpl w:val="0B4EF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363E91"/>
    <w:multiLevelType w:val="multilevel"/>
    <w:tmpl w:val="DDBAE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B500A9"/>
    <w:multiLevelType w:val="multilevel"/>
    <w:tmpl w:val="12B85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72EF01FE"/>
    <w:multiLevelType w:val="hybridMultilevel"/>
    <w:tmpl w:val="297E0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B849F8"/>
    <w:multiLevelType w:val="multilevel"/>
    <w:tmpl w:val="EE4A4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3852"/>
    <w:rsid w:val="000C5234"/>
    <w:rsid w:val="001474BD"/>
    <w:rsid w:val="001476FB"/>
    <w:rsid w:val="0016285B"/>
    <w:rsid w:val="001A691E"/>
    <w:rsid w:val="001C1330"/>
    <w:rsid w:val="002108E0"/>
    <w:rsid w:val="00226538"/>
    <w:rsid w:val="0023119E"/>
    <w:rsid w:val="00244E64"/>
    <w:rsid w:val="002452C8"/>
    <w:rsid w:val="00276EE1"/>
    <w:rsid w:val="00285CCD"/>
    <w:rsid w:val="002931EE"/>
    <w:rsid w:val="002B4A35"/>
    <w:rsid w:val="002F1A02"/>
    <w:rsid w:val="00302276"/>
    <w:rsid w:val="0034519B"/>
    <w:rsid w:val="00376325"/>
    <w:rsid w:val="00393F3B"/>
    <w:rsid w:val="0039444B"/>
    <w:rsid w:val="0040394E"/>
    <w:rsid w:val="004049BD"/>
    <w:rsid w:val="00483B0E"/>
    <w:rsid w:val="0048610B"/>
    <w:rsid w:val="004E4D45"/>
    <w:rsid w:val="00510396"/>
    <w:rsid w:val="00526579"/>
    <w:rsid w:val="00550B05"/>
    <w:rsid w:val="00560260"/>
    <w:rsid w:val="00561A33"/>
    <w:rsid w:val="0056206C"/>
    <w:rsid w:val="0059569E"/>
    <w:rsid w:val="005B0645"/>
    <w:rsid w:val="005B2A0F"/>
    <w:rsid w:val="005B42E4"/>
    <w:rsid w:val="005D35AA"/>
    <w:rsid w:val="005E105C"/>
    <w:rsid w:val="00651A94"/>
    <w:rsid w:val="00657F5D"/>
    <w:rsid w:val="00704B1E"/>
    <w:rsid w:val="00706DE2"/>
    <w:rsid w:val="0071417F"/>
    <w:rsid w:val="00723452"/>
    <w:rsid w:val="00727D93"/>
    <w:rsid w:val="0076122B"/>
    <w:rsid w:val="00774FB6"/>
    <w:rsid w:val="00775F08"/>
    <w:rsid w:val="00787A6F"/>
    <w:rsid w:val="007E5D3C"/>
    <w:rsid w:val="007F36C1"/>
    <w:rsid w:val="00804307"/>
    <w:rsid w:val="00854DA8"/>
    <w:rsid w:val="00896BDF"/>
    <w:rsid w:val="008A54A6"/>
    <w:rsid w:val="008E34CA"/>
    <w:rsid w:val="008E5750"/>
    <w:rsid w:val="00921629"/>
    <w:rsid w:val="009604F3"/>
    <w:rsid w:val="009618F5"/>
    <w:rsid w:val="009650D0"/>
    <w:rsid w:val="009870B7"/>
    <w:rsid w:val="009B3F05"/>
    <w:rsid w:val="009B559C"/>
    <w:rsid w:val="009E5A87"/>
    <w:rsid w:val="00A14A6D"/>
    <w:rsid w:val="00A77F0C"/>
    <w:rsid w:val="00AA186F"/>
    <w:rsid w:val="00AC7DF6"/>
    <w:rsid w:val="00AD0C60"/>
    <w:rsid w:val="00B1245C"/>
    <w:rsid w:val="00B31DA1"/>
    <w:rsid w:val="00B61C36"/>
    <w:rsid w:val="00B90A14"/>
    <w:rsid w:val="00BA6943"/>
    <w:rsid w:val="00BE7D85"/>
    <w:rsid w:val="00C05056"/>
    <w:rsid w:val="00C10C05"/>
    <w:rsid w:val="00C1547D"/>
    <w:rsid w:val="00C41AA6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42AA"/>
    <w:rsid w:val="00D372C3"/>
    <w:rsid w:val="00D46195"/>
    <w:rsid w:val="00D84D87"/>
    <w:rsid w:val="00D93FEC"/>
    <w:rsid w:val="00DA576E"/>
    <w:rsid w:val="00DD0810"/>
    <w:rsid w:val="00DE2C12"/>
    <w:rsid w:val="00DF0331"/>
    <w:rsid w:val="00E16190"/>
    <w:rsid w:val="00E2698C"/>
    <w:rsid w:val="00E5105B"/>
    <w:rsid w:val="00E60EE5"/>
    <w:rsid w:val="00ED2ED4"/>
    <w:rsid w:val="00F37C01"/>
    <w:rsid w:val="00F42EA3"/>
    <w:rsid w:val="00F87ADE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b">
    <w:name w:val="Placeholder Text"/>
    <w:basedOn w:val="a0"/>
    <w:uiPriority w:val="99"/>
    <w:semiHidden/>
    <w:rsid w:val="002452C8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245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452C8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7E5D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4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95</cp:revision>
  <dcterms:created xsi:type="dcterms:W3CDTF">2019-11-27T08:59:00Z</dcterms:created>
  <dcterms:modified xsi:type="dcterms:W3CDTF">2020-03-16T11:08:00Z</dcterms:modified>
</cp:coreProperties>
</file>