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74" w:rsidRDefault="00E16190" w:rsidP="00497074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  <w:r w:rsidR="00497074">
        <w:rPr>
          <w:rFonts w:ascii="Times New Roman" w:hAnsi="Times New Roman" w:cs="Times New Roman"/>
          <w:color w:val="000000" w:themeColor="text1"/>
        </w:rPr>
        <w:t xml:space="preserve"> </w:t>
      </w:r>
    </w:p>
    <w:p w:rsidR="004E4D45" w:rsidRPr="003877AE" w:rsidRDefault="004E4D45" w:rsidP="00497074">
      <w:pPr>
        <w:tabs>
          <w:tab w:val="left" w:pos="2187"/>
        </w:tabs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  <w:r w:rsidR="00497074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3877AE" w:rsidTr="00244E64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55CB3" w:rsidRPr="003877AE" w:rsidTr="00C53BE6">
        <w:trPr>
          <w:trHeight w:val="440"/>
        </w:trPr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кардиометра ЭКГ </w:t>
            </w:r>
          </w:p>
        </w:tc>
        <w:tc>
          <w:tcPr>
            <w:tcW w:w="5953" w:type="dxa"/>
          </w:tcPr>
          <w:p w:rsidR="00055CB3" w:rsidRPr="003877AE" w:rsidRDefault="00055CB3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>Мелованная бумага, покрытая термическим сост</w:t>
            </w:r>
            <w:r w:rsidR="003877AE">
              <w:rPr>
                <w:rFonts w:ascii="Times New Roman" w:eastAsia="Times New Roman" w:hAnsi="Times New Roman" w:cs="Times New Roman"/>
                <w:color w:val="000000" w:themeColor="text1"/>
              </w:rPr>
              <w:t>авом, реагирующим на нагревание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Бумага смотана в рулон термослоем наружу. Требуемые размерные характеристики: Ширина рулона - 57 +/- 0,1мм; Длина намотки - не более 23м; Внутренний диаметр втулки - 12 +/- 0,1мм. На наружной стороне рулона, должна быть нанесена стандартная диаграммная сетка розового цвета. </w:t>
            </w:r>
          </w:p>
        </w:tc>
        <w:tc>
          <w:tcPr>
            <w:tcW w:w="1040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рулон</w:t>
            </w:r>
          </w:p>
        </w:tc>
        <w:tc>
          <w:tcPr>
            <w:tcW w:w="1129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375" w:type="dxa"/>
          </w:tcPr>
          <w:p w:rsidR="00055CB3" w:rsidRPr="003877AE" w:rsidRDefault="001B593D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561" w:type="dxa"/>
          </w:tcPr>
          <w:p w:rsidR="00055CB3" w:rsidRPr="003877AE" w:rsidRDefault="001B593D" w:rsidP="00E85E7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96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931" w:type="dxa"/>
          </w:tcPr>
          <w:p w:rsidR="00055CB3" w:rsidRPr="003877AE" w:rsidRDefault="00055CB3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 после подписания договора</w:t>
            </w:r>
          </w:p>
        </w:tc>
      </w:tr>
      <w:tr w:rsidR="00055CB3" w:rsidRPr="003877AE" w:rsidTr="002A2EDD"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61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</w:p>
        </w:tc>
        <w:tc>
          <w:tcPr>
            <w:tcW w:w="5953" w:type="dxa"/>
          </w:tcPr>
          <w:p w:rsidR="00055CB3" w:rsidRPr="003877AE" w:rsidRDefault="00055CB3" w:rsidP="00D504C0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КТГ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фетального монитора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150 мм*25м*18 мм/рулон</w:t>
            </w:r>
            <w:r w:rsidR="00E0731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40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рул</w:t>
            </w:r>
          </w:p>
        </w:tc>
        <w:tc>
          <w:tcPr>
            <w:tcW w:w="1129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</w:p>
        </w:tc>
        <w:tc>
          <w:tcPr>
            <w:tcW w:w="1375" w:type="dxa"/>
          </w:tcPr>
          <w:p w:rsidR="00055CB3" w:rsidRPr="003877AE" w:rsidRDefault="003877AE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5 00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61" w:type="dxa"/>
          </w:tcPr>
          <w:p w:rsidR="00055CB3" w:rsidRPr="003877AE" w:rsidRDefault="003877AE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20 0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931" w:type="dxa"/>
          </w:tcPr>
          <w:p w:rsidR="00055CB3" w:rsidRPr="003877AE" w:rsidRDefault="00055CB3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 после подписания договора</w:t>
            </w:r>
          </w:p>
        </w:tc>
      </w:tr>
      <w:tr w:rsidR="00832DA7" w:rsidRPr="003877AE" w:rsidTr="002A2EDD">
        <w:tc>
          <w:tcPr>
            <w:tcW w:w="624" w:type="dxa"/>
          </w:tcPr>
          <w:p w:rsidR="00832DA7" w:rsidRPr="003877AE" w:rsidRDefault="00832DA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611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Клеенка прозрачная ширина 1,5 метр, толщина 1 мм</w:t>
            </w:r>
          </w:p>
        </w:tc>
        <w:tc>
          <w:tcPr>
            <w:tcW w:w="5953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Пленка полиэтиленовая представляет собой эластичный, влагонепроницаемый, достаточно стойкий материал химической промышленности. Прочность этого материала зависит от технологии его изготовления и от толщины, измеряемой в микронах. Пленка полиэтиленовая плотная производится как из вторичного полиэтилена низкого давления, в состав которого могут входить вредные для человеческого организма примеси, так и из безвредного для людей полиэтилена высокого давления. 200 мкм.</w:t>
            </w:r>
          </w:p>
        </w:tc>
        <w:tc>
          <w:tcPr>
            <w:tcW w:w="1040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Метр </w:t>
            </w:r>
          </w:p>
        </w:tc>
        <w:tc>
          <w:tcPr>
            <w:tcW w:w="1129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75" w:type="dxa"/>
          </w:tcPr>
          <w:p w:rsidR="00832DA7" w:rsidRPr="003877AE" w:rsidRDefault="003877AE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832DA7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561" w:type="dxa"/>
          </w:tcPr>
          <w:p w:rsidR="00832DA7" w:rsidRPr="003877AE" w:rsidRDefault="003877AE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832DA7" w:rsidRPr="003877AE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931" w:type="dxa"/>
          </w:tcPr>
          <w:p w:rsidR="00832DA7" w:rsidRPr="003877AE" w:rsidRDefault="00832DA7" w:rsidP="00A414F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 момент</w:t>
            </w:r>
            <w:r w:rsidR="00A414F7" w:rsidRPr="003877AE">
              <w:rPr>
                <w:rFonts w:ascii="Times New Roman" w:hAnsi="Times New Roman" w:cs="Times New Roman"/>
                <w:color w:val="000000" w:themeColor="text1"/>
              </w:rPr>
              <w:t xml:space="preserve">а подписания Договора в течение 30 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 календарных дней</w:t>
            </w:r>
          </w:p>
        </w:tc>
      </w:tr>
      <w:tr w:rsidR="00832DA7" w:rsidRPr="003877AE" w:rsidTr="002A2EDD">
        <w:tc>
          <w:tcPr>
            <w:tcW w:w="624" w:type="dxa"/>
          </w:tcPr>
          <w:p w:rsidR="00832DA7" w:rsidRPr="003877AE" w:rsidRDefault="00832DA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611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Пробирки Эппендорф 1,5 мл</w:t>
            </w:r>
          </w:p>
        </w:tc>
        <w:tc>
          <w:tcPr>
            <w:tcW w:w="5953" w:type="dxa"/>
          </w:tcPr>
          <w:p w:rsidR="00832DA7" w:rsidRPr="003877AE" w:rsidRDefault="00832DA7" w:rsidP="003877A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Ультрапрозрачные микроцентрифужные пробирки из высококачественного полипропилена </w:t>
            </w:r>
            <w:r w:rsid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Имеют удобную для работы крышку, форма и конструкция которой исключают само</w:t>
            </w:r>
            <w:r w:rsid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произвольное вскрытие пробирки. 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Объем - 1,5 мл.</w:t>
            </w:r>
          </w:p>
        </w:tc>
        <w:tc>
          <w:tcPr>
            <w:tcW w:w="1040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1129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2000</w:t>
            </w:r>
          </w:p>
        </w:tc>
        <w:tc>
          <w:tcPr>
            <w:tcW w:w="1375" w:type="dxa"/>
          </w:tcPr>
          <w:p w:rsidR="00832DA7" w:rsidRPr="003877AE" w:rsidRDefault="00454DB0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A414F7" w:rsidRPr="003877AE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561" w:type="dxa"/>
          </w:tcPr>
          <w:p w:rsidR="00832DA7" w:rsidRPr="003877AE" w:rsidRDefault="00454DB0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 </w:t>
            </w:r>
            <w:r w:rsidR="00A414F7" w:rsidRPr="003877AE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931" w:type="dxa"/>
          </w:tcPr>
          <w:p w:rsidR="00832DA7" w:rsidRPr="003877AE" w:rsidRDefault="00A414F7" w:rsidP="00A414F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 момента подписания Договора в течение 30 календарных дней</w:t>
            </w:r>
          </w:p>
        </w:tc>
      </w:tr>
    </w:tbl>
    <w:p w:rsidR="00497074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lastRenderedPageBreak/>
        <w:t xml:space="preserve">           </w:t>
      </w:r>
    </w:p>
    <w:p w:rsidR="00497074" w:rsidRDefault="00497074" w:rsidP="008A7928">
      <w:pPr>
        <w:pStyle w:val="ab"/>
        <w:rPr>
          <w:rFonts w:ascii="Times New Roman" w:hAnsi="Times New Roman"/>
          <w:color w:val="000000" w:themeColor="text1"/>
        </w:rPr>
      </w:pPr>
    </w:p>
    <w:p w:rsidR="008A7928" w:rsidRPr="003877AE" w:rsidRDefault="008A7928" w:rsidP="00497074">
      <w:pPr>
        <w:pStyle w:val="ab"/>
        <w:ind w:firstLine="567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5B25C2">
        <w:rPr>
          <w:rFonts w:ascii="Times New Roman" w:hAnsi="Times New Roman" w:cs="Times New Roman"/>
          <w:color w:val="000000" w:themeColor="text1"/>
        </w:rPr>
        <w:t>0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85399F">
        <w:rPr>
          <w:rFonts w:ascii="Times New Roman" w:hAnsi="Times New Roman" w:cs="Times New Roman"/>
          <w:color w:val="000000" w:themeColor="text1"/>
        </w:rPr>
        <w:t xml:space="preserve"> </w:t>
      </w:r>
      <w:r w:rsidR="005B25C2">
        <w:rPr>
          <w:rFonts w:ascii="Times New Roman" w:hAnsi="Times New Roman" w:cs="Times New Roman"/>
          <w:color w:val="000000" w:themeColor="text1"/>
        </w:rPr>
        <w:t>05</w:t>
      </w:r>
      <w:r w:rsidR="005B3129" w:rsidRPr="003877AE">
        <w:rPr>
          <w:rFonts w:ascii="Times New Roman" w:hAnsi="Times New Roman" w:cs="Times New Roman"/>
          <w:color w:val="000000" w:themeColor="text1"/>
        </w:rPr>
        <w:t>.0</w:t>
      </w:r>
      <w:r w:rsidR="005B25C2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5B25C2">
        <w:rPr>
          <w:rFonts w:ascii="Times New Roman" w:hAnsi="Times New Roman" w:cs="Times New Roman"/>
          <w:color w:val="000000" w:themeColor="text1"/>
        </w:rPr>
        <w:t>0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5B25C2">
        <w:rPr>
          <w:rFonts w:ascii="Times New Roman" w:hAnsi="Times New Roman" w:cs="Times New Roman"/>
          <w:color w:val="000000" w:themeColor="text1"/>
        </w:rPr>
        <w:t>13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5B25C2">
        <w:rPr>
          <w:rFonts w:ascii="Times New Roman" w:hAnsi="Times New Roman" w:cs="Times New Roman"/>
          <w:color w:val="000000" w:themeColor="text1"/>
        </w:rPr>
        <w:t>0</w:t>
      </w:r>
      <w:r w:rsidR="00353E47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5B25C2">
        <w:rPr>
          <w:rFonts w:ascii="Times New Roman" w:hAnsi="Times New Roman" w:cs="Times New Roman"/>
          <w:color w:val="000000" w:themeColor="text1"/>
        </w:rPr>
        <w:t>13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454DB0">
        <w:rPr>
          <w:rFonts w:ascii="Times New Roman" w:hAnsi="Times New Roman" w:cs="Times New Roman"/>
          <w:color w:val="000000" w:themeColor="text1"/>
        </w:rPr>
        <w:t>5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497074">
      <w:pgSz w:w="16838" w:h="11906" w:orient="landscape"/>
      <w:pgMar w:top="426" w:right="962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2A7" w:rsidRDefault="003932A7" w:rsidP="00483B0E">
      <w:pPr>
        <w:spacing w:after="0" w:line="240" w:lineRule="auto"/>
      </w:pPr>
      <w:r>
        <w:separator/>
      </w:r>
    </w:p>
  </w:endnote>
  <w:endnote w:type="continuationSeparator" w:id="1">
    <w:p w:rsidR="003932A7" w:rsidRDefault="003932A7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2A7" w:rsidRDefault="003932A7" w:rsidP="00483B0E">
      <w:pPr>
        <w:spacing w:after="0" w:line="240" w:lineRule="auto"/>
      </w:pPr>
      <w:r>
        <w:separator/>
      </w:r>
    </w:p>
  </w:footnote>
  <w:footnote w:type="continuationSeparator" w:id="1">
    <w:p w:rsidR="003932A7" w:rsidRDefault="003932A7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82CE7"/>
    <w:rsid w:val="001B593D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2A7"/>
    <w:rsid w:val="00393F3B"/>
    <w:rsid w:val="0040394E"/>
    <w:rsid w:val="004049BD"/>
    <w:rsid w:val="004533DA"/>
    <w:rsid w:val="00454DB0"/>
    <w:rsid w:val="00483B0E"/>
    <w:rsid w:val="00497074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97475"/>
    <w:rsid w:val="005B0645"/>
    <w:rsid w:val="005B25C2"/>
    <w:rsid w:val="005B2A0F"/>
    <w:rsid w:val="005B3129"/>
    <w:rsid w:val="005B42E4"/>
    <w:rsid w:val="005B7F9C"/>
    <w:rsid w:val="005D35AA"/>
    <w:rsid w:val="005E105C"/>
    <w:rsid w:val="00651A94"/>
    <w:rsid w:val="0065750C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399F"/>
    <w:rsid w:val="00854DA8"/>
    <w:rsid w:val="00856F2D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07310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</cp:revision>
  <dcterms:created xsi:type="dcterms:W3CDTF">2019-11-27T08:59:00Z</dcterms:created>
  <dcterms:modified xsi:type="dcterms:W3CDTF">2020-05-05T03:39:00Z</dcterms:modified>
</cp:coreProperties>
</file>