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725CBE" w:rsidRPr="00C94D3C" w:rsidTr="000657B6">
        <w:trPr>
          <w:trHeight w:val="764"/>
        </w:trPr>
        <w:tc>
          <w:tcPr>
            <w:tcW w:w="624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Биохимический электролитный набор реагентов для фотометрического количественного определения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54D5D">
              <w:rPr>
                <w:rFonts w:ascii="Times New Roman" w:hAnsi="Times New Roman"/>
                <w:b/>
              </w:rPr>
              <w:t>Натрия (</w:t>
            </w:r>
            <w:r w:rsidRPr="00954D5D">
              <w:rPr>
                <w:rFonts w:ascii="Times New Roman" w:hAnsi="Times New Roman"/>
                <w:b/>
                <w:lang w:val="en-US"/>
              </w:rPr>
              <w:t>Sodium</w:t>
            </w:r>
            <w:r w:rsidRPr="00954D5D">
              <w:rPr>
                <w:rFonts w:ascii="Times New Roman" w:hAnsi="Times New Roman"/>
                <w:b/>
              </w:rPr>
              <w:t xml:space="preserve"> </w:t>
            </w:r>
            <w:r w:rsidRPr="00954D5D">
              <w:rPr>
                <w:rFonts w:ascii="Times New Roman" w:hAnsi="Times New Roman"/>
                <w:b/>
                <w:lang w:val="en-US"/>
              </w:rPr>
              <w:t>FS</w:t>
            </w:r>
            <w:r w:rsidRPr="00954D5D">
              <w:rPr>
                <w:rFonts w:ascii="Times New Roman" w:hAnsi="Times New Roman"/>
                <w:b/>
              </w:rPr>
              <w:t>)</w:t>
            </w:r>
            <w:r w:rsidRPr="00954D5D">
              <w:rPr>
                <w:rFonts w:ascii="Times New Roman" w:hAnsi="Times New Roman"/>
              </w:rPr>
              <w:t xml:space="preserve"> в сыворотке или плазме крови в комплекте</w:t>
            </w:r>
            <w:r>
              <w:rPr>
                <w:rFonts w:ascii="Times New Roman" w:hAnsi="Times New Roman"/>
              </w:rPr>
              <w:t xml:space="preserve"> </w:t>
            </w:r>
            <w:r w:rsidRPr="00BE2391">
              <w:rPr>
                <w:rFonts w:ascii="Times New Roman" w:hAnsi="Times New Roman"/>
              </w:rPr>
              <w:t>на полуавтоматическом биохимическом анализаторе StarDust MC15</w:t>
            </w:r>
          </w:p>
        </w:tc>
        <w:tc>
          <w:tcPr>
            <w:tcW w:w="5953" w:type="dxa"/>
          </w:tcPr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Фасовка: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100 мл (4х20мл+1х20мл+1х3мл стандарт)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b/>
              </w:rPr>
              <w:t xml:space="preserve">Метод </w:t>
            </w:r>
          </w:p>
          <w:p w:rsidR="00725CBE" w:rsidRPr="00954D5D" w:rsidRDefault="00725CBE" w:rsidP="00273B5F">
            <w:pPr>
              <w:pStyle w:val="ab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Ферментативные фотометрические измерения</w:t>
            </w:r>
          </w:p>
          <w:p w:rsidR="00725CBE" w:rsidRPr="00954D5D" w:rsidRDefault="00725CBE" w:rsidP="00273B5F">
            <w:pPr>
              <w:spacing w:after="0" w:line="240" w:lineRule="auto"/>
              <w:ind w:right="-15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b/>
              </w:rPr>
              <w:t>Компоненты и их концентрация</w:t>
            </w:r>
          </w:p>
          <w:tbl>
            <w:tblPr>
              <w:tblW w:w="4749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96"/>
              <w:gridCol w:w="3799"/>
              <w:gridCol w:w="454"/>
            </w:tblGrid>
            <w:tr w:rsidR="00725CBE" w:rsidRPr="00954D5D" w:rsidTr="00273B5F">
              <w:trPr>
                <w:trHeight w:val="181"/>
              </w:trPr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  <w:b/>
                    </w:rPr>
                    <w:t xml:space="preserve">Р1: 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 xml:space="preserve">ТХАМ буфер            pH 9,0 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5,5%</w:t>
                  </w:r>
                </w:p>
              </w:tc>
            </w:tr>
            <w:tr w:rsidR="00725CBE" w:rsidRPr="00954D5D" w:rsidTr="00273B5F">
              <w:trPr>
                <w:trHeight w:val="184"/>
              </w:trPr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 xml:space="preserve">Хелатор 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0,15%</w:t>
                  </w:r>
                </w:p>
              </w:tc>
            </w:tr>
            <w:tr w:rsidR="00725CBE" w:rsidRPr="00954D5D" w:rsidTr="00273B5F">
              <w:trPr>
                <w:trHeight w:val="184"/>
              </w:trPr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 xml:space="preserve">ß-галактозиада 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0,01%</w:t>
                  </w:r>
                </w:p>
              </w:tc>
            </w:tr>
            <w:tr w:rsidR="00725CBE" w:rsidRPr="00954D5D" w:rsidTr="00273B5F">
              <w:trPr>
                <w:trHeight w:val="184"/>
              </w:trPr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  <w:b/>
                    </w:rPr>
                    <w:t xml:space="preserve">Р2: 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 xml:space="preserve">ТХАМ буфер              pH 8,8 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0,2%</w:t>
                  </w:r>
                </w:p>
              </w:tc>
            </w:tr>
            <w:tr w:rsidR="00725CBE" w:rsidRPr="00954D5D" w:rsidTr="00273B5F">
              <w:trPr>
                <w:trHeight w:val="181"/>
              </w:trPr>
              <w:tc>
                <w:tcPr>
                  <w:tcW w:w="4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  <w:b/>
                    </w:rPr>
                    <w:t xml:space="preserve"> </w:t>
                  </w:r>
                </w:p>
              </w:tc>
              <w:tc>
                <w:tcPr>
                  <w:tcW w:w="3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 xml:space="preserve">o-нитрофенил галактозиада 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89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0,4%</w:t>
                  </w:r>
                </w:p>
              </w:tc>
            </w:tr>
          </w:tbl>
          <w:p w:rsidR="00725CBE" w:rsidRPr="00954D5D" w:rsidRDefault="00725CBE" w:rsidP="00273B5F">
            <w:pPr>
              <w:spacing w:after="0" w:line="240" w:lineRule="auto"/>
              <w:ind w:right="-15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b/>
              </w:rPr>
              <w:t xml:space="preserve">Стабильность реагента и условия хранения 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Реагенты стабильны до конца месяца, указанного в сроке годности, при хранении при 2 - 8 °</w:t>
            </w:r>
            <w:r w:rsidRPr="00954D5D">
              <w:rPr>
                <w:rFonts w:ascii="Times New Roman" w:hAnsi="Times New Roman"/>
                <w:lang w:val="en-GB"/>
              </w:rPr>
              <w:t>C</w:t>
            </w:r>
            <w:r w:rsidRPr="00954D5D">
              <w:rPr>
                <w:rFonts w:ascii="Times New Roman" w:hAnsi="Times New Roman"/>
              </w:rPr>
              <w:t xml:space="preserve">.Не допускать загрязнения и попадания света. Не подвергать реагенты заморозке! 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Предел обнаружения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Нижний предел обнаружения составляет 22 ммоль / л.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 xml:space="preserve">Меньше интерференции со стороны- аскорбатов, гемоглобина, цинка, билирубина, липидов за счет </w:t>
            </w:r>
            <w:r w:rsidRPr="00954D5D">
              <w:rPr>
                <w:rFonts w:ascii="Times New Roman" w:hAnsi="Times New Roman"/>
              </w:rPr>
              <w:lastRenderedPageBreak/>
              <w:t xml:space="preserve">очищающего средства в </w:t>
            </w: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1.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b/>
              </w:rPr>
              <w:t>Калибраторы и контроли</w:t>
            </w:r>
            <w:r w:rsidRPr="00954D5D">
              <w:rPr>
                <w:rFonts w:ascii="Times New Roman" w:hAnsi="Times New Roman"/>
              </w:rPr>
              <w:t xml:space="preserve"> 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54D5D">
              <w:rPr>
                <w:rFonts w:ascii="Times New Roman" w:hAnsi="Times New Roman"/>
              </w:rPr>
              <w:t>Для калибровки рекомендуется калибратор</w:t>
            </w:r>
            <w:r>
              <w:rPr>
                <w:rFonts w:ascii="Times New Roman" w:hAnsi="Times New Roman"/>
              </w:rPr>
              <w:t>ы</w:t>
            </w:r>
            <w:r w:rsidRPr="00954D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указанные в инструкции</w:t>
            </w:r>
            <w:r w:rsidRPr="00954D5D">
              <w:rPr>
                <w:rFonts w:ascii="Times New Roman" w:hAnsi="Times New Roman"/>
              </w:rPr>
              <w:t xml:space="preserve">. Для внутреннего контроля качества необходимо использовать контроли </w:t>
            </w:r>
            <w:r>
              <w:rPr>
                <w:rFonts w:ascii="Times New Roman" w:hAnsi="Times New Roman"/>
              </w:rPr>
              <w:t>указанные в инструкции</w:t>
            </w:r>
            <w:r w:rsidRPr="00954D5D">
              <w:rPr>
                <w:rFonts w:ascii="Times New Roman" w:hAnsi="Times New Roman"/>
              </w:rPr>
              <w:t xml:space="preserve">. Каждая лаборатория должна обеспечить корректирующие действия в случае отклонения в контроле по степени восстановления. </w:t>
            </w:r>
          </w:p>
        </w:tc>
        <w:tc>
          <w:tcPr>
            <w:tcW w:w="1040" w:type="dxa"/>
          </w:tcPr>
          <w:p w:rsidR="00725CBE" w:rsidRPr="00C94D3C" w:rsidRDefault="00725CBE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Набор 100 мл (4*20 мл+1*20мл+1*3 мл стандарт </w:t>
            </w:r>
          </w:p>
        </w:tc>
        <w:tc>
          <w:tcPr>
            <w:tcW w:w="1129" w:type="dxa"/>
          </w:tcPr>
          <w:p w:rsidR="00725CBE" w:rsidRPr="00C94D3C" w:rsidRDefault="00725CB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25CBE" w:rsidRPr="0060736A" w:rsidRDefault="00725CBE" w:rsidP="00273B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128 590</w:t>
            </w:r>
          </w:p>
        </w:tc>
        <w:tc>
          <w:tcPr>
            <w:tcW w:w="1561" w:type="dxa"/>
          </w:tcPr>
          <w:p w:rsidR="00725CBE" w:rsidRPr="00C94D3C" w:rsidRDefault="00725CBE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128590,00</w:t>
            </w:r>
          </w:p>
        </w:tc>
        <w:tc>
          <w:tcPr>
            <w:tcW w:w="1931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с момента подписания Договора</w:t>
            </w:r>
          </w:p>
        </w:tc>
      </w:tr>
      <w:tr w:rsidR="00725CBE" w:rsidRPr="00C94D3C" w:rsidTr="000657B6">
        <w:tc>
          <w:tcPr>
            <w:tcW w:w="624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611" w:type="dxa"/>
          </w:tcPr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Биохимический электролитный набор реагентов для фотометрического количественного определения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54D5D">
              <w:rPr>
                <w:rFonts w:ascii="Times New Roman" w:hAnsi="Times New Roman"/>
                <w:b/>
              </w:rPr>
              <w:t>Калия (</w:t>
            </w:r>
            <w:r w:rsidRPr="00954D5D">
              <w:rPr>
                <w:rFonts w:ascii="Times New Roman" w:hAnsi="Times New Roman"/>
                <w:b/>
                <w:lang w:val="en-US"/>
              </w:rPr>
              <w:t>Potassium</w:t>
            </w:r>
            <w:r w:rsidRPr="00954D5D">
              <w:rPr>
                <w:rFonts w:ascii="Times New Roman" w:hAnsi="Times New Roman"/>
                <w:b/>
              </w:rPr>
              <w:t xml:space="preserve"> </w:t>
            </w:r>
            <w:r w:rsidRPr="00954D5D">
              <w:rPr>
                <w:rFonts w:ascii="Times New Roman" w:hAnsi="Times New Roman"/>
                <w:b/>
                <w:lang w:val="en-US"/>
              </w:rPr>
              <w:t>FS</w:t>
            </w:r>
            <w:r w:rsidRPr="00954D5D">
              <w:rPr>
                <w:rFonts w:ascii="Times New Roman" w:hAnsi="Times New Roman"/>
                <w:b/>
              </w:rPr>
              <w:t xml:space="preserve">) </w:t>
            </w:r>
            <w:r w:rsidRPr="00954D5D">
              <w:rPr>
                <w:rFonts w:ascii="Times New Roman" w:hAnsi="Times New Roman"/>
              </w:rPr>
              <w:t>в сыворотке или плазме крови в комплекте</w:t>
            </w:r>
            <w:r>
              <w:rPr>
                <w:rFonts w:ascii="Times New Roman" w:hAnsi="Times New Roman"/>
              </w:rPr>
              <w:t xml:space="preserve"> </w:t>
            </w:r>
            <w:r w:rsidRPr="00BE2391">
              <w:rPr>
                <w:rFonts w:ascii="Times New Roman" w:hAnsi="Times New Roman"/>
              </w:rPr>
              <w:t>на полуавтоматическом биохимическом анализаторе StarDust MC15</w:t>
            </w:r>
          </w:p>
        </w:tc>
        <w:tc>
          <w:tcPr>
            <w:tcW w:w="5953" w:type="dxa"/>
            <w:vAlign w:val="center"/>
          </w:tcPr>
          <w:p w:rsidR="00725CBE" w:rsidRPr="00954D5D" w:rsidRDefault="00725CBE" w:rsidP="00273B5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954D5D">
              <w:rPr>
                <w:rFonts w:ascii="Times New Roman" w:eastAsia="Times New Roman" w:hAnsi="Times New Roman"/>
              </w:rPr>
              <w:t>Фасовка:</w:t>
            </w:r>
          </w:p>
          <w:p w:rsidR="00725CBE" w:rsidRPr="00954D5D" w:rsidRDefault="00725CBE" w:rsidP="00273B5F">
            <w:pPr>
              <w:pStyle w:val="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</w:rPr>
            </w:pPr>
            <w:r w:rsidRPr="00954D5D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lang w:eastAsia="zh-CN"/>
              </w:rPr>
              <w:t>100 мл (5х20мл+1х25мл стандарт)</w:t>
            </w:r>
          </w:p>
          <w:p w:rsidR="00725CBE" w:rsidRPr="00954D5D" w:rsidRDefault="00725CBE" w:rsidP="00273B5F">
            <w:pPr>
              <w:pStyle w:val="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2"/>
              </w:rPr>
            </w:pPr>
            <w:r w:rsidRPr="00954D5D">
              <w:rPr>
                <w:rFonts w:ascii="Times New Roman" w:hAnsi="Times New Roman" w:cs="Times New Roman"/>
                <w:sz w:val="22"/>
              </w:rPr>
              <w:t>Метод</w:t>
            </w:r>
          </w:p>
          <w:p w:rsidR="00725CBE" w:rsidRPr="00954D5D" w:rsidRDefault="00725CBE" w:rsidP="00273B5F">
            <w:pPr>
              <w:spacing w:after="0" w:line="240" w:lineRule="auto"/>
              <w:ind w:right="-10"/>
              <w:rPr>
                <w:rFonts w:ascii="Times New Roman" w:eastAsia="Arial" w:hAnsi="Times New Roman"/>
              </w:rPr>
            </w:pPr>
            <w:r w:rsidRPr="00954D5D">
              <w:rPr>
                <w:rFonts w:ascii="Times New Roman" w:eastAsia="Arial" w:hAnsi="Times New Roman"/>
              </w:rPr>
              <w:t xml:space="preserve">Ферментативные фотометрические измерения </w:t>
            </w:r>
          </w:p>
          <w:p w:rsidR="00725CBE" w:rsidRPr="00954D5D" w:rsidRDefault="00725CBE" w:rsidP="00273B5F">
            <w:pPr>
              <w:spacing w:after="0" w:line="240" w:lineRule="auto"/>
              <w:ind w:right="-15"/>
              <w:rPr>
                <w:rFonts w:ascii="Times New Roman" w:hAnsi="Times New Roman"/>
              </w:rPr>
            </w:pPr>
            <w:r w:rsidRPr="00954D5D">
              <w:rPr>
                <w:rFonts w:ascii="Times New Roman" w:eastAsia="Arial" w:hAnsi="Times New Roman"/>
                <w:b/>
              </w:rPr>
              <w:t>Компоненты и их концентрация</w:t>
            </w:r>
          </w:p>
          <w:tbl>
            <w:tblPr>
              <w:tblW w:w="4678" w:type="dxa"/>
              <w:tblInd w:w="56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97"/>
              <w:gridCol w:w="1914"/>
              <w:gridCol w:w="1276"/>
              <w:gridCol w:w="991"/>
            </w:tblGrid>
            <w:tr w:rsidR="00725CBE" w:rsidRPr="00954D5D" w:rsidTr="00273B5F">
              <w:trPr>
                <w:trHeight w:val="183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  <w:b/>
                    </w:rPr>
                    <w:t>Р1: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Буфер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pH 8,25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89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40 ммоль/л</w:t>
                  </w:r>
                </w:p>
              </w:tc>
            </w:tr>
            <w:tr w:rsidR="00725CBE" w:rsidRPr="00954D5D" w:rsidTr="00273B5F">
              <w:trPr>
                <w:trHeight w:val="184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Аналог НАДН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43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0,4 ммоль/л</w:t>
                  </w:r>
                </w:p>
              </w:tc>
            </w:tr>
            <w:tr w:rsidR="00725CBE" w:rsidRPr="00954D5D" w:rsidTr="00273B5F">
              <w:trPr>
                <w:trHeight w:val="18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Times New Roman" w:hAnsi="Times New Roman"/>
                    </w:rPr>
                    <w:t>Фосфоенолпируват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(PEP)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43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2,5 ммоль/л</w:t>
                  </w:r>
                </w:p>
              </w:tc>
            </w:tr>
            <w:tr w:rsidR="00725CBE" w:rsidRPr="00954D5D" w:rsidTr="00273B5F">
              <w:trPr>
                <w:trHeight w:val="184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АДФ аденозиндифосфат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43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2,5 ммоль/л</w:t>
                  </w:r>
                </w:p>
              </w:tc>
            </w:tr>
            <w:tr w:rsidR="00725CBE" w:rsidRPr="00954D5D" w:rsidTr="00273B5F">
              <w:trPr>
                <w:trHeight w:val="182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Лактат-дегидрогеназа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(LDH)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 xml:space="preserve">&gt; 5 кМЕ/л </w:t>
                  </w:r>
                </w:p>
              </w:tc>
            </w:tr>
            <w:tr w:rsidR="00725CBE" w:rsidRPr="00954D5D" w:rsidTr="00273B5F">
              <w:trPr>
                <w:trHeight w:val="185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  <w:b/>
                    </w:rPr>
                    <w:t>Р2:</w:t>
                  </w: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Буфер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pH 7,0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200 ммоль/л</w:t>
                  </w:r>
                </w:p>
              </w:tc>
            </w:tr>
            <w:tr w:rsidR="00725CBE" w:rsidRPr="00954D5D" w:rsidTr="00273B5F">
              <w:trPr>
                <w:trHeight w:val="181"/>
              </w:trPr>
              <w:tc>
                <w:tcPr>
                  <w:tcW w:w="4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</w:p>
              </w:tc>
              <w:tc>
                <w:tcPr>
                  <w:tcW w:w="19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Пируваткиназа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(PK)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725CBE" w:rsidRPr="00954D5D" w:rsidRDefault="00725CBE" w:rsidP="00273B5F">
                  <w:pPr>
                    <w:spacing w:after="0" w:line="240" w:lineRule="auto"/>
                    <w:ind w:left="101"/>
                    <w:rPr>
                      <w:rFonts w:ascii="Times New Roman" w:eastAsia="Times New Roman" w:hAnsi="Times New Roman"/>
                    </w:rPr>
                  </w:pPr>
                  <w:r w:rsidRPr="00954D5D">
                    <w:rPr>
                      <w:rFonts w:ascii="Times New Roman" w:eastAsia="Arial" w:hAnsi="Times New Roman"/>
                    </w:rPr>
                    <w:t>&gt; 0,5 кМЕ/л</w:t>
                  </w:r>
                </w:p>
              </w:tc>
            </w:tr>
          </w:tbl>
          <w:p w:rsidR="00725CBE" w:rsidRPr="00954D5D" w:rsidRDefault="00725CBE" w:rsidP="00273B5F">
            <w:pPr>
              <w:spacing w:after="0" w:line="240" w:lineRule="auto"/>
              <w:ind w:left="561" w:right="-15" w:hanging="10"/>
              <w:rPr>
                <w:rFonts w:ascii="Times New Roman" w:hAnsi="Times New Roman"/>
              </w:rPr>
            </w:pPr>
            <w:r w:rsidRPr="00954D5D">
              <w:rPr>
                <w:rFonts w:ascii="Times New Roman" w:eastAsia="Arial" w:hAnsi="Times New Roman"/>
                <w:b/>
              </w:rPr>
              <w:t>Стабильность реагента и условия хранения</w:t>
            </w:r>
          </w:p>
          <w:p w:rsidR="00725CBE" w:rsidRPr="00954D5D" w:rsidRDefault="00725CBE" w:rsidP="00273B5F">
            <w:pPr>
              <w:spacing w:after="0" w:line="240" w:lineRule="auto"/>
              <w:ind w:left="561" w:right="-10" w:hanging="10"/>
              <w:rPr>
                <w:rFonts w:ascii="Times New Roman" w:eastAsia="Arial" w:hAnsi="Times New Roman"/>
              </w:rPr>
            </w:pPr>
            <w:r w:rsidRPr="00954D5D">
              <w:rPr>
                <w:rFonts w:ascii="Times New Roman" w:eastAsia="Arial" w:hAnsi="Times New Roman"/>
              </w:rPr>
              <w:t>Реагенты стабильны до конца месяца, указанного в сроке годности, при хранении при 2 - 8 °</w:t>
            </w:r>
            <w:r w:rsidRPr="00954D5D">
              <w:rPr>
                <w:rFonts w:ascii="Times New Roman" w:eastAsia="Arial" w:hAnsi="Times New Roman"/>
                <w:lang w:val="en-GB"/>
              </w:rPr>
              <w:t>C</w:t>
            </w:r>
            <w:r w:rsidRPr="00954D5D">
              <w:rPr>
                <w:rFonts w:ascii="Times New Roman" w:eastAsia="Arial" w:hAnsi="Times New Roman"/>
              </w:rPr>
              <w:t>.Не допускать загрязнения и попадания света. Не подвергать реагенты заморозке!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Предел обнаружения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Нижний предел обнаружения составляет 0,4 ммоль / л.</w:t>
            </w:r>
          </w:p>
          <w:p w:rsidR="00725CBE" w:rsidRPr="00461E3C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lang w:val="kk-KZ"/>
              </w:rPr>
              <w:t xml:space="preserve">За счет наличия очищающей системы в </w:t>
            </w: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1 меньше интерференции от аскорбатов, били</w:t>
            </w:r>
            <w:r>
              <w:rPr>
                <w:rFonts w:ascii="Times New Roman" w:hAnsi="Times New Roman"/>
              </w:rPr>
              <w:t>рубина, липидов/ триглицеридов.</w:t>
            </w:r>
          </w:p>
          <w:p w:rsidR="00725CBE" w:rsidRPr="00954D5D" w:rsidRDefault="00725CBE" w:rsidP="00273B5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954D5D">
              <w:rPr>
                <w:rFonts w:ascii="Times New Roman" w:hAnsi="Times New Roman" w:cs="Times New Roman"/>
                <w:sz w:val="22"/>
              </w:rPr>
              <w:t>Калибраторы и контроли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</w:rPr>
              <w:t>Для калибровки рекомендуется калибратор</w:t>
            </w:r>
            <w:r>
              <w:rPr>
                <w:rFonts w:ascii="Times New Roman" w:hAnsi="Times New Roman"/>
              </w:rPr>
              <w:t>ы</w:t>
            </w:r>
            <w:r w:rsidRPr="00954D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указанные в инструкции</w:t>
            </w:r>
            <w:r w:rsidRPr="00954D5D">
              <w:rPr>
                <w:rFonts w:ascii="Times New Roman" w:hAnsi="Times New Roman"/>
              </w:rPr>
              <w:t xml:space="preserve">. Для внутреннего контроля качества необходимо использовать контроли </w:t>
            </w:r>
            <w:r>
              <w:rPr>
                <w:rFonts w:ascii="Times New Roman" w:hAnsi="Times New Roman"/>
              </w:rPr>
              <w:t xml:space="preserve">указанные в </w:t>
            </w:r>
            <w:r>
              <w:rPr>
                <w:rFonts w:ascii="Times New Roman" w:hAnsi="Times New Roman"/>
              </w:rPr>
              <w:lastRenderedPageBreak/>
              <w:t>инструкции</w:t>
            </w:r>
            <w:r w:rsidRPr="00954D5D">
              <w:rPr>
                <w:rFonts w:ascii="Times New Roman" w:hAnsi="Times New Roman"/>
              </w:rPr>
              <w:t>. Каждая лаборатория должна обеспечить корректирующие действия в случае отклонения в контроле по степени восстановления.</w:t>
            </w:r>
          </w:p>
        </w:tc>
        <w:tc>
          <w:tcPr>
            <w:tcW w:w="1040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Набор 100 мл (5*20 мл+1*25 мл стандарт)</w:t>
            </w:r>
          </w:p>
        </w:tc>
        <w:tc>
          <w:tcPr>
            <w:tcW w:w="1129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25CBE" w:rsidRPr="0060736A" w:rsidRDefault="00725CBE" w:rsidP="00273B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/>
              </w:rPr>
              <w:t>113 190</w:t>
            </w:r>
          </w:p>
        </w:tc>
        <w:tc>
          <w:tcPr>
            <w:tcW w:w="1561" w:type="dxa"/>
          </w:tcPr>
          <w:p w:rsidR="00725CBE" w:rsidRDefault="00725CBE" w:rsidP="00353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113190,00</w:t>
            </w:r>
          </w:p>
        </w:tc>
        <w:tc>
          <w:tcPr>
            <w:tcW w:w="1931" w:type="dxa"/>
          </w:tcPr>
          <w:p w:rsidR="00725CBE" w:rsidRDefault="00725CBE">
            <w:r w:rsidRPr="00BB1063">
              <w:rPr>
                <w:rFonts w:ascii="Times New Roman" w:hAnsi="Times New Roman" w:cs="Times New Roman"/>
              </w:rPr>
              <w:t>В течение 5 рабочих дней с момента подписания Договора</w:t>
            </w:r>
          </w:p>
        </w:tc>
      </w:tr>
      <w:tr w:rsidR="00725CBE" w:rsidRPr="00C94D3C" w:rsidTr="000657B6">
        <w:tc>
          <w:tcPr>
            <w:tcW w:w="624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611" w:type="dxa"/>
          </w:tcPr>
          <w:p w:rsidR="00725CBE" w:rsidRPr="00DE4BA9" w:rsidRDefault="00725CBE" w:rsidP="00273B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eastAsia="Times New Roman" w:hAnsi="Times New Roman"/>
                <w:b/>
              </w:rPr>
              <w:t>Холестерин ЛПНП (LDL-C Select FS)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 xml:space="preserve">для </w:t>
            </w:r>
            <w:r>
              <w:rPr>
                <w:rFonts w:ascii="Times New Roman" w:hAnsi="Times New Roman"/>
              </w:rPr>
              <w:t>полуавтоматического биохимического анализатора</w:t>
            </w:r>
            <w:r w:rsidRPr="00BE2391">
              <w:rPr>
                <w:rFonts w:ascii="Times New Roman" w:hAnsi="Times New Roman"/>
              </w:rPr>
              <w:t xml:space="preserve"> StarDust MC15</w:t>
            </w:r>
          </w:p>
        </w:tc>
        <w:tc>
          <w:tcPr>
            <w:tcW w:w="5953" w:type="dxa"/>
          </w:tcPr>
          <w:p w:rsidR="00725CBE" w:rsidRPr="00954D5D" w:rsidRDefault="00725CBE" w:rsidP="00273B5F">
            <w:pPr>
              <w:pStyle w:val="bo"/>
              <w:tabs>
                <w:tab w:val="left" w:pos="1871"/>
                <w:tab w:val="left" w:pos="2211"/>
                <w:tab w:val="left" w:pos="3061"/>
              </w:tabs>
              <w:rPr>
                <w:rFonts w:ascii="Times New Roman" w:hAnsi="Times New Roman"/>
                <w:iCs/>
              </w:rPr>
            </w:pPr>
            <w:r w:rsidRPr="00954D5D">
              <w:rPr>
                <w:rFonts w:ascii="Times New Roman" w:hAnsi="Times New Roman"/>
                <w:iCs/>
              </w:rPr>
              <w:t>Фасовка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1</w:t>
            </w:r>
            <w:r w:rsidRPr="00954D5D">
              <w:rPr>
                <w:rFonts w:ascii="Times New Roman" w:hAnsi="Times New Roman"/>
              </w:rPr>
              <w:tab/>
              <w:t xml:space="preserve">             </w:t>
            </w: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2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 xml:space="preserve">5 </w:t>
            </w:r>
            <w:r w:rsidRPr="00954D5D">
              <w:rPr>
                <w:rFonts w:ascii="Times New Roman" w:hAnsi="Times New Roman"/>
                <w:lang w:val="en-US"/>
              </w:rPr>
              <w:t>x</w:t>
            </w:r>
            <w:r w:rsidRPr="00954D5D">
              <w:rPr>
                <w:rFonts w:ascii="Times New Roman" w:hAnsi="Times New Roman"/>
              </w:rPr>
              <w:t xml:space="preserve"> 20 </w:t>
            </w:r>
            <w:r w:rsidRPr="00954D5D">
              <w:rPr>
                <w:rFonts w:ascii="Times New Roman" w:hAnsi="Times New Roman"/>
                <w:lang w:val="en-US"/>
              </w:rPr>
              <w:t>mL</w:t>
            </w:r>
            <w:r w:rsidRPr="00954D5D">
              <w:rPr>
                <w:rFonts w:ascii="Times New Roman" w:hAnsi="Times New Roman"/>
              </w:rPr>
              <w:tab/>
              <w:t xml:space="preserve">1 </w:t>
            </w:r>
            <w:r w:rsidRPr="00954D5D">
              <w:rPr>
                <w:rFonts w:ascii="Times New Roman" w:hAnsi="Times New Roman"/>
                <w:lang w:val="en-US"/>
              </w:rPr>
              <w:t>x</w:t>
            </w:r>
            <w:r w:rsidRPr="00954D5D">
              <w:rPr>
                <w:rFonts w:ascii="Times New Roman" w:hAnsi="Times New Roman"/>
              </w:rPr>
              <w:t xml:space="preserve"> 20 </w:t>
            </w:r>
            <w:r w:rsidRPr="00954D5D">
              <w:rPr>
                <w:rFonts w:ascii="Times New Roman" w:hAnsi="Times New Roman"/>
                <w:lang w:val="en-US"/>
              </w:rPr>
              <w:t>m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</w:rPr>
              <w:t>Холестерин – это компонент клеточных мембран, а также предшественник стероидных гормонов и желчных кислот, синтезируемый клетками тела и получаемый с пищей. Холестерин транспортируется в крови с помощью липопротеинов, а именно комплексов липидов и аполипопротеинов.</w:t>
            </w:r>
            <w:r w:rsidRPr="00954D5D">
              <w:rPr>
                <w:rFonts w:ascii="Times New Roman" w:hAnsi="Times New Roman"/>
                <w:b/>
              </w:rPr>
              <w:t xml:space="preserve"> 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Хранение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Флаконы TruLab CRP, открытые и неоткрытые, должны быть хранятся при 2-8 ° C.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Специфичность / Помехоустойчивость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Интерференция аскорбиновой кислоты до 50 мг / дл не наблюдалась,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свободный билирубин до 50 мг / дл, конъюгированный билирубин до 40 мг / дл,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гемоглобин до 500 мг / дл и липемия до 600 мг / дл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триглицериды.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Чувствительность / Предел обнаружения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Нижний предел обнаружения составляет 1 мг / дл.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Стабильность</w:t>
            </w:r>
          </w:p>
          <w:p w:rsidR="00725CBE" w:rsidRPr="00954D5D" w:rsidRDefault="00725CBE" w:rsidP="00273B5F">
            <w:pPr>
              <w:pStyle w:val="bo"/>
              <w:spacing w:after="60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iCs/>
              </w:rPr>
              <w:t xml:space="preserve">Невскрытые флаконы: </w:t>
            </w:r>
            <w:r w:rsidRPr="00954D5D">
              <w:rPr>
                <w:rFonts w:ascii="Times New Roman" w:hAnsi="Times New Roman"/>
              </w:rPr>
              <w:t>до конца указанного срока годности.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iCs/>
              </w:rPr>
              <w:t>Восстановленные контрольные сыворотки:</w:t>
            </w:r>
            <w:r w:rsidRPr="00954D5D">
              <w:rPr>
                <w:rFonts w:ascii="Times New Roman" w:hAnsi="Times New Roman"/>
              </w:rPr>
              <w:t xml:space="preserve"> сыворотки могут храниться в течение времени, указанном в таблице при условии хранения в плотно закрытых флаконах при соответствующей температуре и отсутствии бактериального </w:t>
            </w:r>
            <w:r w:rsidRPr="00954D5D">
              <w:rPr>
                <w:rFonts w:ascii="Times New Roman" w:hAnsi="Times New Roman"/>
              </w:rPr>
              <w:lastRenderedPageBreak/>
              <w:t xml:space="preserve">загрязнения. </w:t>
            </w:r>
          </w:p>
          <w:p w:rsidR="00725CBE" w:rsidRPr="00954D5D" w:rsidRDefault="00725CBE" w:rsidP="00273B5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954D5D">
              <w:rPr>
                <w:rFonts w:ascii="Times New Roman" w:hAnsi="Times New Roman" w:cs="Times New Roman"/>
                <w:sz w:val="22"/>
              </w:rPr>
              <w:t>Калибраторы и контроли</w:t>
            </w:r>
          </w:p>
          <w:p w:rsidR="00725CBE" w:rsidRPr="00461E3C" w:rsidRDefault="00725CBE" w:rsidP="00273B5F">
            <w:pPr>
              <w:pStyle w:val="bo"/>
              <w:rPr>
                <w:rFonts w:ascii="Times New Roman" w:hAnsi="Times New Roman"/>
                <w:sz w:val="24"/>
              </w:rPr>
            </w:pPr>
            <w:r w:rsidRPr="00461E3C">
              <w:rPr>
                <w:rFonts w:ascii="Times New Roman" w:hAnsi="Times New Roman"/>
              </w:rPr>
              <w:t>Для калибровки рекомендуется калибратор</w:t>
            </w:r>
            <w:r>
              <w:rPr>
                <w:rFonts w:ascii="Times New Roman" w:hAnsi="Times New Roman"/>
              </w:rPr>
              <w:t>ы</w:t>
            </w:r>
            <w:r w:rsidRPr="00461E3C">
              <w:rPr>
                <w:rFonts w:ascii="Times New Roman" w:hAnsi="Times New Roman"/>
              </w:rPr>
              <w:t xml:space="preserve"> указанные в инструкции. Для внутреннего контроля качества необходимо использовать контроли указанные в инструкции. Каждая лаборатория должна обеспечить корректирующие действия в случае отклонения в контроле по степени восстановления.</w:t>
            </w:r>
          </w:p>
          <w:p w:rsidR="00725CBE" w:rsidRPr="00954D5D" w:rsidRDefault="00725CBE" w:rsidP="00273B5F">
            <w:pPr>
              <w:pStyle w:val="bo"/>
              <w:tabs>
                <w:tab w:val="left" w:pos="1871"/>
                <w:tab w:val="left" w:pos="2211"/>
                <w:tab w:val="left" w:pos="3061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1040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Набор 125мл (5*20мл+1*25мл)</w:t>
            </w:r>
          </w:p>
        </w:tc>
        <w:tc>
          <w:tcPr>
            <w:tcW w:w="1129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  <w:vAlign w:val="center"/>
          </w:tcPr>
          <w:p w:rsidR="00725CBE" w:rsidRPr="0060736A" w:rsidRDefault="00725CBE" w:rsidP="00273B5F">
            <w:pPr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204 490,0</w:t>
            </w:r>
          </w:p>
        </w:tc>
        <w:tc>
          <w:tcPr>
            <w:tcW w:w="1561" w:type="dxa"/>
          </w:tcPr>
          <w:p w:rsidR="00725CBE" w:rsidRDefault="00725CBE" w:rsidP="00725C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204 490,00</w:t>
            </w:r>
          </w:p>
        </w:tc>
        <w:tc>
          <w:tcPr>
            <w:tcW w:w="1931" w:type="dxa"/>
          </w:tcPr>
          <w:p w:rsidR="00725CBE" w:rsidRDefault="00725CBE">
            <w:r w:rsidRPr="00BB1063">
              <w:rPr>
                <w:rFonts w:ascii="Times New Roman" w:hAnsi="Times New Roman" w:cs="Times New Roman"/>
              </w:rPr>
              <w:t>В течение 5 рабочих дней с момента подписания Договора</w:t>
            </w:r>
          </w:p>
        </w:tc>
      </w:tr>
      <w:tr w:rsidR="00725CBE" w:rsidRPr="00C94D3C" w:rsidTr="00357C6A">
        <w:tc>
          <w:tcPr>
            <w:tcW w:w="624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725CBE" w:rsidRPr="00AC245C" w:rsidRDefault="00725CBE" w:rsidP="00273B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eastAsia="Times New Roman" w:hAnsi="Times New Roman"/>
                <w:b/>
              </w:rPr>
              <w:t>Холестерин</w:t>
            </w:r>
            <w:r w:rsidRPr="00AC245C">
              <w:rPr>
                <w:rFonts w:ascii="Times New Roman" w:eastAsia="Times New Roman" w:hAnsi="Times New Roman"/>
                <w:b/>
              </w:rPr>
              <w:t xml:space="preserve"> </w:t>
            </w:r>
            <w:r w:rsidRPr="00954D5D">
              <w:rPr>
                <w:rFonts w:ascii="Times New Roman" w:eastAsia="Times New Roman" w:hAnsi="Times New Roman"/>
                <w:b/>
              </w:rPr>
              <w:t>ЛПВП</w:t>
            </w:r>
            <w:r w:rsidRPr="00AC245C">
              <w:rPr>
                <w:rFonts w:ascii="Times New Roman" w:eastAsia="Times New Roman" w:hAnsi="Times New Roman"/>
                <w:b/>
              </w:rPr>
              <w:t xml:space="preserve"> (</w:t>
            </w:r>
            <w:r w:rsidRPr="00954D5D">
              <w:rPr>
                <w:rFonts w:ascii="Times New Roman" w:eastAsia="Times New Roman" w:hAnsi="Times New Roman"/>
                <w:b/>
                <w:lang w:val="en-US"/>
              </w:rPr>
              <w:t>HDL</w:t>
            </w:r>
            <w:r w:rsidRPr="00AC245C">
              <w:rPr>
                <w:rFonts w:ascii="Times New Roman" w:eastAsia="Times New Roman" w:hAnsi="Times New Roman"/>
                <w:b/>
              </w:rPr>
              <w:t>-</w:t>
            </w:r>
            <w:r w:rsidRPr="00954D5D">
              <w:rPr>
                <w:rFonts w:ascii="Times New Roman" w:eastAsia="Times New Roman" w:hAnsi="Times New Roman"/>
                <w:b/>
                <w:lang w:val="en-US"/>
              </w:rPr>
              <w:t>C</w:t>
            </w:r>
            <w:r w:rsidRPr="00AC245C">
              <w:rPr>
                <w:rFonts w:ascii="Times New Roman" w:eastAsia="Times New Roman" w:hAnsi="Times New Roman"/>
                <w:b/>
              </w:rPr>
              <w:t xml:space="preserve"> </w:t>
            </w:r>
            <w:r w:rsidRPr="00954D5D">
              <w:rPr>
                <w:rFonts w:ascii="Times New Roman" w:eastAsia="Times New Roman" w:hAnsi="Times New Roman"/>
                <w:b/>
                <w:lang w:val="en-US"/>
              </w:rPr>
              <w:t>Immuno</w:t>
            </w:r>
            <w:r w:rsidRPr="00AC245C">
              <w:rPr>
                <w:rFonts w:ascii="Times New Roman" w:eastAsia="Times New Roman" w:hAnsi="Times New Roman"/>
                <w:b/>
              </w:rPr>
              <w:t xml:space="preserve"> </w:t>
            </w:r>
            <w:r w:rsidRPr="00954D5D">
              <w:rPr>
                <w:rFonts w:ascii="Times New Roman" w:eastAsia="Times New Roman" w:hAnsi="Times New Roman"/>
                <w:b/>
                <w:lang w:val="en-US"/>
              </w:rPr>
              <w:t>FS</w:t>
            </w:r>
            <w:r w:rsidRPr="00AC245C">
              <w:rPr>
                <w:rFonts w:ascii="Times New Roman" w:eastAsia="Times New Roman" w:hAnsi="Times New Roman"/>
                <w:b/>
              </w:rPr>
              <w:t>)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 xml:space="preserve">для </w:t>
            </w:r>
            <w:r>
              <w:rPr>
                <w:rFonts w:ascii="Times New Roman" w:hAnsi="Times New Roman"/>
              </w:rPr>
              <w:t>полуавтоматического биохимического анализатора</w:t>
            </w:r>
            <w:r w:rsidRPr="00BE2391">
              <w:rPr>
                <w:rFonts w:ascii="Times New Roman" w:hAnsi="Times New Roman"/>
              </w:rPr>
              <w:t xml:space="preserve"> StarDust MC15</w:t>
            </w:r>
          </w:p>
        </w:tc>
        <w:tc>
          <w:tcPr>
            <w:tcW w:w="5953" w:type="dxa"/>
            <w:vAlign w:val="center"/>
          </w:tcPr>
          <w:p w:rsidR="00725CBE" w:rsidRPr="00954D5D" w:rsidRDefault="00725CBE" w:rsidP="00273B5F">
            <w:pPr>
              <w:pStyle w:val="bo"/>
              <w:tabs>
                <w:tab w:val="left" w:pos="1871"/>
                <w:tab w:val="left" w:pos="2211"/>
                <w:tab w:val="left" w:pos="3061"/>
              </w:tabs>
              <w:rPr>
                <w:rFonts w:ascii="Times New Roman" w:hAnsi="Times New Roman"/>
                <w:iCs/>
              </w:rPr>
            </w:pPr>
            <w:r w:rsidRPr="00954D5D">
              <w:rPr>
                <w:rFonts w:ascii="Times New Roman" w:hAnsi="Times New Roman"/>
                <w:iCs/>
              </w:rPr>
              <w:t>Фасовка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1</w:t>
            </w:r>
            <w:r w:rsidRPr="00954D5D">
              <w:rPr>
                <w:rFonts w:ascii="Times New Roman" w:hAnsi="Times New Roman"/>
              </w:rPr>
              <w:tab/>
              <w:t xml:space="preserve">             </w:t>
            </w:r>
            <w:r w:rsidRPr="00954D5D">
              <w:rPr>
                <w:rFonts w:ascii="Times New Roman" w:hAnsi="Times New Roman"/>
                <w:lang w:val="en-US"/>
              </w:rPr>
              <w:t>R</w:t>
            </w:r>
            <w:r w:rsidRPr="00954D5D">
              <w:rPr>
                <w:rFonts w:ascii="Times New Roman" w:hAnsi="Times New Roman"/>
              </w:rPr>
              <w:t>2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 xml:space="preserve">5 </w:t>
            </w:r>
            <w:r>
              <w:rPr>
                <w:rFonts w:ascii="Times New Roman" w:hAnsi="Times New Roman"/>
              </w:rPr>
              <w:t>x 80 mL</w:t>
            </w:r>
            <w:r>
              <w:rPr>
                <w:rFonts w:ascii="Times New Roman" w:hAnsi="Times New Roman"/>
              </w:rPr>
              <w:tab/>
              <w:t>1 x 100 mL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</w:rPr>
              <w:t>Холестерин – это компонент клеточных мембран, а также предшественник стероидных гормонов и желчных кислот, синтезируемый клетками тела и получаемый с пищей. Холестерин транспортируется в крови с помощью липопротеинов, а именно комплексов липидов и аполипопротеинов.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Хранение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Флаконы TruLab CRP, открытые и неоткрытые, до</w:t>
            </w:r>
            <w:r>
              <w:rPr>
                <w:rFonts w:ascii="Times New Roman" w:hAnsi="Times New Roman"/>
              </w:rPr>
              <w:t>лжны быть хранятся при 2-8 ° C.</w:t>
            </w:r>
          </w:p>
          <w:p w:rsidR="00725CBE" w:rsidRPr="00954D5D" w:rsidRDefault="00725CBE" w:rsidP="00273B5F">
            <w:pPr>
              <w:pStyle w:val="bo"/>
              <w:rPr>
                <w:rFonts w:ascii="Times New Roman" w:hAnsi="Times New Roman"/>
                <w:b/>
              </w:rPr>
            </w:pPr>
            <w:r w:rsidRPr="00954D5D">
              <w:rPr>
                <w:rFonts w:ascii="Times New Roman" w:hAnsi="Times New Roman"/>
                <w:b/>
              </w:rPr>
              <w:t>Стабильность</w:t>
            </w:r>
          </w:p>
          <w:p w:rsidR="00725CBE" w:rsidRPr="00954D5D" w:rsidRDefault="00725CBE" w:rsidP="00273B5F">
            <w:pPr>
              <w:pStyle w:val="bo"/>
              <w:spacing w:after="60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iCs/>
              </w:rPr>
              <w:t xml:space="preserve">Невскрытые флаконы: </w:t>
            </w:r>
            <w:r w:rsidRPr="00954D5D">
              <w:rPr>
                <w:rFonts w:ascii="Times New Roman" w:hAnsi="Times New Roman"/>
              </w:rPr>
              <w:t>до конца указанного срока годности.</w:t>
            </w:r>
          </w:p>
          <w:p w:rsidR="00725CBE" w:rsidRPr="0060736A" w:rsidRDefault="00725CBE" w:rsidP="00273B5F">
            <w:pPr>
              <w:pStyle w:val="b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  <w:iCs/>
              </w:rPr>
              <w:t>Восстановленные контрольные сыворотки:</w:t>
            </w:r>
            <w:r w:rsidRPr="00954D5D">
              <w:rPr>
                <w:rFonts w:ascii="Times New Roman" w:hAnsi="Times New Roman"/>
              </w:rPr>
              <w:t xml:space="preserve"> сыворотки могут храниться в течение времени, указанном в таблице при условии хранения в плотно закрытых флаконах при соответствующей температуре и отсутств</w:t>
            </w:r>
            <w:r>
              <w:rPr>
                <w:rFonts w:ascii="Times New Roman" w:hAnsi="Times New Roman"/>
              </w:rPr>
              <w:t xml:space="preserve">ии бактериального загрязнения. </w:t>
            </w:r>
            <w:r w:rsidRPr="00954D5D">
              <w:rPr>
                <w:rFonts w:ascii="Times New Roman" w:hAnsi="Times New Roman"/>
                <w:b/>
              </w:rPr>
              <w:br/>
              <w:t xml:space="preserve">Специфичность / Помехоустойчивость 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 xml:space="preserve">Интерференция аскорбиновой кислоты до 50 мг / дл не наблюдалась, гемоглобин до 500 мг / дл, билирубин до 40 мг </w:t>
            </w:r>
            <w:r w:rsidRPr="00954D5D">
              <w:rPr>
                <w:rFonts w:ascii="Times New Roman" w:hAnsi="Times New Roman"/>
              </w:rPr>
              <w:lastRenderedPageBreak/>
              <w:t xml:space="preserve">/ дл и липемия до 1200 мг / дл триглицеридов. </w:t>
            </w:r>
            <w:r w:rsidRPr="00954D5D">
              <w:rPr>
                <w:rFonts w:ascii="Times New Roman" w:hAnsi="Times New Roman"/>
                <w:b/>
              </w:rPr>
              <w:t xml:space="preserve">Чувствительность / Предел обнаружения </w:t>
            </w:r>
          </w:p>
          <w:p w:rsidR="00725CBE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Нижний предел обнаружения составляет 1 мг / дл (0,03 ммоль / л).</w:t>
            </w:r>
          </w:p>
          <w:p w:rsidR="00725CBE" w:rsidRPr="00954D5D" w:rsidRDefault="00725CBE" w:rsidP="00273B5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2"/>
              </w:rPr>
            </w:pPr>
            <w:r w:rsidRPr="00954D5D">
              <w:rPr>
                <w:rFonts w:ascii="Times New Roman" w:hAnsi="Times New Roman" w:cs="Times New Roman"/>
                <w:sz w:val="22"/>
              </w:rPr>
              <w:t>Калибраторы и контроли</w:t>
            </w:r>
          </w:p>
          <w:p w:rsidR="00725CBE" w:rsidRPr="00954D5D" w:rsidRDefault="00725CBE" w:rsidP="00273B5F">
            <w:pPr>
              <w:spacing w:after="0" w:line="240" w:lineRule="auto"/>
              <w:rPr>
                <w:rFonts w:ascii="Times New Roman" w:hAnsi="Times New Roman"/>
              </w:rPr>
            </w:pPr>
            <w:r w:rsidRPr="00954D5D">
              <w:rPr>
                <w:rFonts w:ascii="Times New Roman" w:hAnsi="Times New Roman"/>
              </w:rPr>
              <w:t>Для калибровки рекомендуется калибратор</w:t>
            </w:r>
            <w:r>
              <w:rPr>
                <w:rFonts w:ascii="Times New Roman" w:hAnsi="Times New Roman"/>
              </w:rPr>
              <w:t>ы</w:t>
            </w:r>
            <w:r w:rsidRPr="00954D5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указанные в инструкции</w:t>
            </w:r>
            <w:r w:rsidRPr="00954D5D">
              <w:rPr>
                <w:rFonts w:ascii="Times New Roman" w:hAnsi="Times New Roman"/>
              </w:rPr>
              <w:t xml:space="preserve">. Для внутреннего контроля качества необходимо использовать контроли </w:t>
            </w:r>
            <w:r>
              <w:rPr>
                <w:rFonts w:ascii="Times New Roman" w:hAnsi="Times New Roman"/>
              </w:rPr>
              <w:t>указанные в инструкции</w:t>
            </w:r>
            <w:r w:rsidRPr="00954D5D">
              <w:rPr>
                <w:rFonts w:ascii="Times New Roman" w:hAnsi="Times New Roman"/>
              </w:rPr>
              <w:t>. Каждая лаборатория должна обеспечить корректирующие действия в случае отклонения в контроле по степени восстановления.</w:t>
            </w:r>
          </w:p>
          <w:p w:rsidR="00725CBE" w:rsidRPr="00954D5D" w:rsidRDefault="00725CBE" w:rsidP="00273B5F">
            <w:pPr>
              <w:pStyle w:val="bo"/>
              <w:tabs>
                <w:tab w:val="left" w:pos="1871"/>
                <w:tab w:val="left" w:pos="2211"/>
                <w:tab w:val="left" w:pos="3061"/>
              </w:tabs>
              <w:rPr>
                <w:rFonts w:ascii="Times New Roman" w:hAnsi="Times New Roman"/>
                <w:iCs/>
              </w:rPr>
            </w:pPr>
          </w:p>
        </w:tc>
        <w:tc>
          <w:tcPr>
            <w:tcW w:w="1040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Набор 125мл (5*20+1*25 мл)</w:t>
            </w:r>
          </w:p>
        </w:tc>
        <w:tc>
          <w:tcPr>
            <w:tcW w:w="1129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725CBE" w:rsidRDefault="00725CBE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lang w:eastAsia="zh-CN"/>
              </w:rPr>
              <w:t>112 090,00</w:t>
            </w:r>
          </w:p>
        </w:tc>
        <w:tc>
          <w:tcPr>
            <w:tcW w:w="1561" w:type="dxa"/>
          </w:tcPr>
          <w:p w:rsidR="00725CBE" w:rsidRDefault="00725CBE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112 090,00</w:t>
            </w:r>
          </w:p>
        </w:tc>
        <w:tc>
          <w:tcPr>
            <w:tcW w:w="1931" w:type="dxa"/>
          </w:tcPr>
          <w:p w:rsidR="00725CBE" w:rsidRDefault="00725CBE">
            <w:r w:rsidRPr="00BB1063">
              <w:rPr>
                <w:rFonts w:ascii="Times New Roman" w:hAnsi="Times New Roman" w:cs="Times New Roman"/>
              </w:rPr>
              <w:t>В течение 5 рабочих дней с момента подписания Договора</w:t>
            </w:r>
          </w:p>
        </w:tc>
      </w:tr>
      <w:tr w:rsidR="00725CBE" w:rsidRPr="00C94D3C" w:rsidTr="00244E64">
        <w:tc>
          <w:tcPr>
            <w:tcW w:w="624" w:type="dxa"/>
          </w:tcPr>
          <w:p w:rsidR="00725CBE" w:rsidRPr="00C94D3C" w:rsidRDefault="00725CB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Итого </w:t>
            </w:r>
          </w:p>
        </w:tc>
        <w:tc>
          <w:tcPr>
            <w:tcW w:w="5953" w:type="dxa"/>
          </w:tcPr>
          <w:p w:rsidR="00725CBE" w:rsidRDefault="00725CBE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725CBE" w:rsidRDefault="00725CB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725CBE" w:rsidRDefault="00725CBE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725CBE" w:rsidRDefault="00725CBE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558 360,00</w:t>
            </w:r>
          </w:p>
        </w:tc>
        <w:tc>
          <w:tcPr>
            <w:tcW w:w="1931" w:type="dxa"/>
          </w:tcPr>
          <w:p w:rsidR="00725CBE" w:rsidRPr="00C94D3C" w:rsidRDefault="00725CBE">
            <w:pPr>
              <w:rPr>
                <w:rFonts w:ascii="Times New Roman" w:hAnsi="Times New Roman" w:cs="Times New Roman"/>
              </w:rPr>
            </w:pPr>
          </w:p>
        </w:tc>
      </w:tr>
    </w:tbl>
    <w:p w:rsidR="008A7928" w:rsidRPr="008A7928" w:rsidRDefault="008A7928" w:rsidP="008A7928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8A7928">
        <w:rPr>
          <w:rFonts w:ascii="Times New Roman" w:hAnsi="Times New Roman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EB44DA">
        <w:rPr>
          <w:rFonts w:ascii="Times New Roman" w:hAnsi="Times New Roman" w:cs="Times New Roman"/>
        </w:rPr>
        <w:t xml:space="preserve">1 </w:t>
      </w:r>
      <w:r w:rsidR="00E92C53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353E47">
        <w:rPr>
          <w:rFonts w:ascii="Times New Roman" w:hAnsi="Times New Roman" w:cs="Times New Roman"/>
        </w:rPr>
        <w:t xml:space="preserve"> 1</w:t>
      </w:r>
      <w:r w:rsidR="00551A4C">
        <w:rPr>
          <w:rFonts w:ascii="Times New Roman" w:hAnsi="Times New Roman" w:cs="Times New Roman"/>
        </w:rPr>
        <w:t>1</w:t>
      </w:r>
      <w:r w:rsidR="005B3129">
        <w:rPr>
          <w:rFonts w:ascii="Times New Roman" w:hAnsi="Times New Roman" w:cs="Times New Roman"/>
        </w:rPr>
        <w:t>.03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EB44DA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353E47">
        <w:rPr>
          <w:rFonts w:ascii="Times New Roman" w:hAnsi="Times New Roman" w:cs="Times New Roman"/>
        </w:rPr>
        <w:t>1</w:t>
      </w:r>
      <w:r w:rsidR="00551A4C">
        <w:rPr>
          <w:rFonts w:ascii="Times New Roman" w:hAnsi="Times New Roman" w:cs="Times New Roman"/>
        </w:rPr>
        <w:t>8</w:t>
      </w:r>
      <w:r w:rsidR="00AA186F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EB44DA">
        <w:rPr>
          <w:rFonts w:ascii="Times New Roman" w:hAnsi="Times New Roman" w:cs="Times New Roman"/>
        </w:rPr>
        <w:t>1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5B3129">
        <w:rPr>
          <w:rFonts w:ascii="Times New Roman" w:hAnsi="Times New Roman" w:cs="Times New Roman"/>
        </w:rPr>
        <w:t>1</w:t>
      </w:r>
      <w:r w:rsidR="00551A4C">
        <w:rPr>
          <w:rFonts w:ascii="Times New Roman" w:hAnsi="Times New Roman" w:cs="Times New Roman"/>
        </w:rPr>
        <w:t>8</w:t>
      </w:r>
      <w:r w:rsidR="00C05056">
        <w:rPr>
          <w:rFonts w:ascii="Times New Roman" w:hAnsi="Times New Roman" w:cs="Times New Roman"/>
        </w:rPr>
        <w:t>.0</w:t>
      </w:r>
      <w:r w:rsidR="005B3129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lastRenderedPageBreak/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3D3" w:rsidRDefault="009463D3" w:rsidP="00483B0E">
      <w:pPr>
        <w:spacing w:after="0" w:line="240" w:lineRule="auto"/>
      </w:pPr>
      <w:r>
        <w:separator/>
      </w:r>
    </w:p>
  </w:endnote>
  <w:endnote w:type="continuationSeparator" w:id="1">
    <w:p w:rsidR="009463D3" w:rsidRDefault="009463D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3D3" w:rsidRDefault="009463D3" w:rsidP="00483B0E">
      <w:pPr>
        <w:spacing w:after="0" w:line="240" w:lineRule="auto"/>
      </w:pPr>
      <w:r>
        <w:separator/>
      </w:r>
    </w:p>
  </w:footnote>
  <w:footnote w:type="continuationSeparator" w:id="1">
    <w:p w:rsidR="009463D3" w:rsidRDefault="009463D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13AD7"/>
    <w:rsid w:val="00B25A1D"/>
    <w:rsid w:val="00B31DA1"/>
    <w:rsid w:val="00B61C36"/>
    <w:rsid w:val="00B76BE4"/>
    <w:rsid w:val="00BA6943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6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dcterms:created xsi:type="dcterms:W3CDTF">2019-11-27T08:59:00Z</dcterms:created>
  <dcterms:modified xsi:type="dcterms:W3CDTF">2020-03-12T05:12:00Z</dcterms:modified>
</cp:coreProperties>
</file>