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C8036F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C8036F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C8036F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C8036F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C8036F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C8036F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C8036F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C8036F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C8036F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C8036F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94"/>
        <w:gridCol w:w="5954"/>
        <w:gridCol w:w="851"/>
        <w:gridCol w:w="945"/>
        <w:gridCol w:w="1180"/>
        <w:gridCol w:w="1276"/>
        <w:gridCol w:w="2126"/>
      </w:tblGrid>
      <w:tr w:rsidR="008E4BB1" w:rsidRPr="008E4BB1" w:rsidTr="00251C4F">
        <w:tc>
          <w:tcPr>
            <w:tcW w:w="624" w:type="dxa"/>
          </w:tcPr>
          <w:p w:rsidR="004E4D45" w:rsidRPr="008E4BB1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894" w:type="dxa"/>
          </w:tcPr>
          <w:p w:rsidR="004E4D45" w:rsidRPr="008E4BB1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954" w:type="dxa"/>
          </w:tcPr>
          <w:p w:rsidR="004E4D45" w:rsidRPr="008E4BB1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8E4BB1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8E4BB1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8E4BB1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945" w:type="dxa"/>
          </w:tcPr>
          <w:p w:rsidR="004E4D45" w:rsidRPr="008E4BB1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180" w:type="dxa"/>
          </w:tcPr>
          <w:p w:rsidR="004E4D45" w:rsidRPr="008E4BB1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276" w:type="dxa"/>
          </w:tcPr>
          <w:p w:rsidR="004E4D45" w:rsidRPr="008E4BB1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2126" w:type="dxa"/>
          </w:tcPr>
          <w:p w:rsidR="004E4D45" w:rsidRPr="008E4BB1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8E4BB1" w:rsidRPr="008E4BB1" w:rsidTr="00251C4F">
        <w:trPr>
          <w:trHeight w:val="431"/>
        </w:trPr>
        <w:tc>
          <w:tcPr>
            <w:tcW w:w="624" w:type="dxa"/>
          </w:tcPr>
          <w:p w:rsidR="00B34CF7" w:rsidRPr="008E4BB1" w:rsidRDefault="00B34CF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94" w:type="dxa"/>
          </w:tcPr>
          <w:p w:rsidR="00087F5E" w:rsidRPr="00087F5E" w:rsidRDefault="00087F5E" w:rsidP="00087F5E">
            <w:pPr>
              <w:shd w:val="clear" w:color="auto" w:fill="FFFFFF"/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Материал стоматологический </w:t>
            </w:r>
            <w:proofErr w:type="spellStart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>Prime-Dent</w:t>
            </w:r>
            <w:proofErr w:type="spellEnd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>Chemical</w:t>
            </w:r>
            <w:proofErr w:type="spellEnd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>Cure</w:t>
            </w:r>
            <w:proofErr w:type="spellEnd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>Composite</w:t>
            </w:r>
            <w:proofErr w:type="spellEnd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реставрационный композит химического отверждения</w:t>
            </w:r>
          </w:p>
          <w:p w:rsidR="00087F5E" w:rsidRPr="00087F5E" w:rsidRDefault="00087F5E" w:rsidP="00087F5E">
            <w:pPr>
              <w:shd w:val="clear" w:color="auto" w:fill="FFFFFF"/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  <w:p w:rsidR="00B34CF7" w:rsidRPr="008E4BB1" w:rsidRDefault="00B34CF7" w:rsidP="005F657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54" w:type="dxa"/>
          </w:tcPr>
          <w:p w:rsidR="00B34CF7" w:rsidRPr="008E4BB1" w:rsidRDefault="00087F5E" w:rsidP="00087F5E">
            <w:pPr>
              <w:tabs>
                <w:tab w:val="left" w:pos="1053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Паста - катализатор и база 2 баночки по 15 </w:t>
            </w: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гр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; бонд - катализатор и база 2 флакона по 3 мл; протравочный гель/ </w:t>
            </w: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Etchant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7,5 мл; блокнот для смешивания; шпатели.</w:t>
            </w:r>
          </w:p>
        </w:tc>
        <w:tc>
          <w:tcPr>
            <w:tcW w:w="851" w:type="dxa"/>
          </w:tcPr>
          <w:p w:rsidR="00087F5E" w:rsidRPr="008E4BB1" w:rsidRDefault="00087F5E" w:rsidP="0029245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B34CF7" w:rsidRPr="008E4BB1" w:rsidRDefault="00087F5E" w:rsidP="00087F5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Упак</w:t>
            </w:r>
            <w:proofErr w:type="spellEnd"/>
          </w:p>
        </w:tc>
        <w:tc>
          <w:tcPr>
            <w:tcW w:w="945" w:type="dxa"/>
          </w:tcPr>
          <w:p w:rsidR="00B34CF7" w:rsidRPr="008E4BB1" w:rsidRDefault="00087F5E" w:rsidP="005F657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80" w:type="dxa"/>
          </w:tcPr>
          <w:p w:rsidR="00B34CF7" w:rsidRPr="008E4BB1" w:rsidRDefault="00087F5E" w:rsidP="001770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8A6576" w:rsidRPr="008E4BB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E4BB1">
              <w:rPr>
                <w:rFonts w:ascii="Times New Roman" w:hAnsi="Times New Roman" w:cs="Times New Roman"/>
                <w:color w:val="000000" w:themeColor="text1"/>
              </w:rPr>
              <w:t>200,00</w:t>
            </w:r>
          </w:p>
        </w:tc>
        <w:tc>
          <w:tcPr>
            <w:tcW w:w="1276" w:type="dxa"/>
          </w:tcPr>
          <w:p w:rsidR="00B34CF7" w:rsidRPr="008E4BB1" w:rsidRDefault="00087F5E" w:rsidP="005F657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="008A6576" w:rsidRPr="008E4BB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E4BB1">
              <w:rPr>
                <w:rFonts w:ascii="Times New Roman" w:hAnsi="Times New Roman" w:cs="Times New Roman"/>
                <w:color w:val="000000" w:themeColor="text1"/>
              </w:rPr>
              <w:t>800,00</w:t>
            </w:r>
          </w:p>
        </w:tc>
        <w:tc>
          <w:tcPr>
            <w:tcW w:w="2126" w:type="dxa"/>
          </w:tcPr>
          <w:p w:rsidR="00B34CF7" w:rsidRPr="008E4BB1" w:rsidRDefault="00B34CF7" w:rsidP="005F657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20 календарных дней</w:t>
            </w:r>
          </w:p>
        </w:tc>
      </w:tr>
      <w:tr w:rsidR="008E4BB1" w:rsidRPr="008E4BB1" w:rsidTr="00251C4F">
        <w:tc>
          <w:tcPr>
            <w:tcW w:w="624" w:type="dxa"/>
          </w:tcPr>
          <w:p w:rsidR="008A6576" w:rsidRPr="008E4BB1" w:rsidRDefault="008A6576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94" w:type="dxa"/>
          </w:tcPr>
          <w:p w:rsidR="008A6576" w:rsidRPr="008E4BB1" w:rsidRDefault="008A6576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 xml:space="preserve">Композит </w:t>
            </w:r>
          </w:p>
        </w:tc>
        <w:tc>
          <w:tcPr>
            <w:tcW w:w="5954" w:type="dxa"/>
          </w:tcPr>
          <w:p w:rsidR="008A6576" w:rsidRPr="00F14CDD" w:rsidRDefault="00F14CDD" w:rsidP="00F14CD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Это композит химического отверждения, изготовленный на базе смол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UDMA</w:t>
            </w:r>
            <w:r w:rsidRPr="00F14CDD">
              <w:rPr>
                <w:rFonts w:ascii="Times New Roman" w:hAnsi="Times New Roman" w:cs="Times New Roman"/>
                <w:color w:val="000000" w:themeColor="text1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BisGMA</w:t>
            </w:r>
            <w:proofErr w:type="spellEnd"/>
            <w:r w:rsidRPr="00F14CDD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TEGDMA</w:t>
            </w:r>
            <w:r w:rsidRPr="00F14CDD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FOBPADMA</w:t>
            </w:r>
            <w:r w:rsidRPr="00F14CD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рентгеноконт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</w:rPr>
              <w:t>растных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частиц стекла</w:t>
            </w:r>
          </w:p>
        </w:tc>
        <w:tc>
          <w:tcPr>
            <w:tcW w:w="851" w:type="dxa"/>
          </w:tcPr>
          <w:p w:rsidR="008A6576" w:rsidRPr="008E4BB1" w:rsidRDefault="008A657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Упак</w:t>
            </w:r>
            <w:proofErr w:type="spellEnd"/>
          </w:p>
        </w:tc>
        <w:tc>
          <w:tcPr>
            <w:tcW w:w="945" w:type="dxa"/>
          </w:tcPr>
          <w:p w:rsidR="008A6576" w:rsidRPr="008E4BB1" w:rsidRDefault="008A6576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80" w:type="dxa"/>
          </w:tcPr>
          <w:p w:rsidR="008A6576" w:rsidRPr="008E4BB1" w:rsidRDefault="008A6576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6 500,00</w:t>
            </w:r>
          </w:p>
        </w:tc>
        <w:tc>
          <w:tcPr>
            <w:tcW w:w="1276" w:type="dxa"/>
          </w:tcPr>
          <w:p w:rsidR="008A6576" w:rsidRPr="008E4BB1" w:rsidRDefault="008A6576" w:rsidP="001770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19 500,00</w:t>
            </w:r>
          </w:p>
        </w:tc>
        <w:tc>
          <w:tcPr>
            <w:tcW w:w="2126" w:type="dxa"/>
          </w:tcPr>
          <w:p w:rsidR="008A6576" w:rsidRPr="008E4BB1" w:rsidRDefault="008A657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20 календарных дней</w:t>
            </w:r>
          </w:p>
        </w:tc>
      </w:tr>
      <w:tr w:rsidR="008E4BB1" w:rsidRPr="008E4BB1" w:rsidTr="00251C4F">
        <w:tc>
          <w:tcPr>
            <w:tcW w:w="624" w:type="dxa"/>
          </w:tcPr>
          <w:p w:rsidR="008A6576" w:rsidRPr="008E4BB1" w:rsidRDefault="008A6576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94" w:type="dxa"/>
          </w:tcPr>
          <w:p w:rsidR="008A6576" w:rsidRPr="008E4BB1" w:rsidRDefault="008A6576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 xml:space="preserve">Лечебная </w:t>
            </w:r>
            <w:r w:rsidR="00254610" w:rsidRPr="008E4BB1">
              <w:rPr>
                <w:rFonts w:ascii="Times New Roman" w:hAnsi="Times New Roman" w:cs="Times New Roman"/>
                <w:color w:val="000000" w:themeColor="text1"/>
              </w:rPr>
              <w:t xml:space="preserve">паста – </w:t>
            </w:r>
            <w:proofErr w:type="spellStart"/>
            <w:r w:rsidR="00254610" w:rsidRPr="008E4BB1">
              <w:rPr>
                <w:rFonts w:ascii="Times New Roman" w:hAnsi="Times New Roman" w:cs="Times New Roman"/>
                <w:color w:val="000000" w:themeColor="text1"/>
              </w:rPr>
              <w:t>лайф</w:t>
            </w:r>
            <w:proofErr w:type="spellEnd"/>
            <w:r w:rsidR="00254610" w:rsidRPr="008E4BB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54610" w:rsidRPr="008E4BB1">
              <w:rPr>
                <w:rFonts w:ascii="Times New Roman" w:hAnsi="Times New Roman" w:cs="Times New Roman"/>
                <w:color w:val="000000" w:themeColor="text1"/>
              </w:rPr>
              <w:t>регулар</w:t>
            </w:r>
            <w:proofErr w:type="spellEnd"/>
            <w:r w:rsidR="00254610" w:rsidRPr="008E4BB1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="00254610" w:rsidRPr="008E4BB1">
              <w:rPr>
                <w:rFonts w:ascii="Times New Roman" w:hAnsi="Times New Roman" w:cs="Times New Roman"/>
                <w:color w:val="000000" w:themeColor="text1"/>
                <w:lang w:val="en-US"/>
              </w:rPr>
              <w:t>Kerr</w:t>
            </w:r>
            <w:r w:rsidR="00254610" w:rsidRPr="008E4BB1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5954" w:type="dxa"/>
          </w:tcPr>
          <w:p w:rsidR="008A6576" w:rsidRPr="008E4BB1" w:rsidRDefault="00254610" w:rsidP="0001701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</w:t>
            </w:r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ентгеноконтрастный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прочный материал на основе гидроокиси кальция, рекомендуемый для прямого или непрямого покрытия пульпы и как цементирующая основа под все восстановительные пломбировочные материалы, включая амальгам</w:t>
            </w:r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ы. </w:t>
            </w:r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Туба с базовой пастой 12г, туба с </w:t>
            </w:r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катализатором 12г, 1 блокнот для замешивания.</w:t>
            </w:r>
          </w:p>
        </w:tc>
        <w:tc>
          <w:tcPr>
            <w:tcW w:w="851" w:type="dxa"/>
          </w:tcPr>
          <w:p w:rsidR="008A6576" w:rsidRPr="008E4BB1" w:rsidRDefault="008A657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lastRenderedPageBreak/>
              <w:t>Упак</w:t>
            </w:r>
            <w:proofErr w:type="spellEnd"/>
          </w:p>
        </w:tc>
        <w:tc>
          <w:tcPr>
            <w:tcW w:w="945" w:type="dxa"/>
          </w:tcPr>
          <w:p w:rsidR="008A6576" w:rsidRPr="008E4BB1" w:rsidRDefault="008A6576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80" w:type="dxa"/>
          </w:tcPr>
          <w:p w:rsidR="008A6576" w:rsidRPr="008E4BB1" w:rsidRDefault="008A6576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9 000,00</w:t>
            </w:r>
          </w:p>
        </w:tc>
        <w:tc>
          <w:tcPr>
            <w:tcW w:w="1276" w:type="dxa"/>
          </w:tcPr>
          <w:p w:rsidR="008A6576" w:rsidRPr="008E4BB1" w:rsidRDefault="008A6576" w:rsidP="001770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27 000,00</w:t>
            </w:r>
          </w:p>
        </w:tc>
        <w:tc>
          <w:tcPr>
            <w:tcW w:w="2126" w:type="dxa"/>
          </w:tcPr>
          <w:p w:rsidR="008A6576" w:rsidRPr="008E4BB1" w:rsidRDefault="008A657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20 календарных дней</w:t>
            </w:r>
          </w:p>
        </w:tc>
      </w:tr>
      <w:tr w:rsidR="008E4BB1" w:rsidRPr="008E4BB1" w:rsidTr="00251C4F">
        <w:tc>
          <w:tcPr>
            <w:tcW w:w="624" w:type="dxa"/>
          </w:tcPr>
          <w:p w:rsidR="008A6576" w:rsidRPr="008E4BB1" w:rsidRDefault="008A6576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1894" w:type="dxa"/>
          </w:tcPr>
          <w:p w:rsidR="008A6576" w:rsidRPr="008E4BB1" w:rsidRDefault="00254610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 xml:space="preserve">Нон </w:t>
            </w: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арсеник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5954" w:type="dxa"/>
          </w:tcPr>
          <w:p w:rsidR="008A6576" w:rsidRPr="008E4BB1" w:rsidRDefault="00254610" w:rsidP="0025461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</w:t>
            </w:r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аста для </w:t>
            </w: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девитализации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пульпы, не содержащая мышьяк.</w:t>
            </w:r>
            <w:r w:rsidRPr="008E4BB1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851" w:type="dxa"/>
          </w:tcPr>
          <w:p w:rsidR="008A6576" w:rsidRPr="008E4BB1" w:rsidRDefault="008A657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Упак</w:t>
            </w:r>
            <w:proofErr w:type="spellEnd"/>
          </w:p>
        </w:tc>
        <w:tc>
          <w:tcPr>
            <w:tcW w:w="945" w:type="dxa"/>
          </w:tcPr>
          <w:p w:rsidR="008A6576" w:rsidRPr="008E4BB1" w:rsidRDefault="008A6576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80" w:type="dxa"/>
          </w:tcPr>
          <w:p w:rsidR="008A6576" w:rsidRPr="008E4BB1" w:rsidRDefault="008A6576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3 600,00</w:t>
            </w:r>
          </w:p>
        </w:tc>
        <w:tc>
          <w:tcPr>
            <w:tcW w:w="1276" w:type="dxa"/>
          </w:tcPr>
          <w:p w:rsidR="008A6576" w:rsidRPr="008E4BB1" w:rsidRDefault="008A6576" w:rsidP="001770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10 800,00</w:t>
            </w:r>
          </w:p>
        </w:tc>
        <w:tc>
          <w:tcPr>
            <w:tcW w:w="2126" w:type="dxa"/>
          </w:tcPr>
          <w:p w:rsidR="008A6576" w:rsidRPr="008E4BB1" w:rsidRDefault="008A657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20 календарных дней</w:t>
            </w:r>
          </w:p>
        </w:tc>
      </w:tr>
      <w:tr w:rsidR="008E4BB1" w:rsidRPr="008E4BB1" w:rsidTr="00251C4F">
        <w:tc>
          <w:tcPr>
            <w:tcW w:w="624" w:type="dxa"/>
          </w:tcPr>
          <w:p w:rsidR="00254610" w:rsidRPr="008E4BB1" w:rsidRDefault="00254610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894" w:type="dxa"/>
          </w:tcPr>
          <w:p w:rsidR="00254610" w:rsidRPr="008E4BB1" w:rsidRDefault="00254610" w:rsidP="008033A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Уницем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висцин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</w:rPr>
              <w:t xml:space="preserve">) </w:t>
            </w:r>
          </w:p>
        </w:tc>
        <w:tc>
          <w:tcPr>
            <w:tcW w:w="5954" w:type="dxa"/>
          </w:tcPr>
          <w:p w:rsidR="00254610" w:rsidRPr="008E4BB1" w:rsidRDefault="00254610" w:rsidP="008033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Стоматологический цемент </w:t>
            </w: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Уницем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 выпускается трехцветный (белый, светло-желтый, золотисто-желтый) или бактерицидный, содержащий оптимальное количество </w:t>
            </w: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бактериостатически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эффективной формы серебра.</w:t>
            </w:r>
          </w:p>
        </w:tc>
        <w:tc>
          <w:tcPr>
            <w:tcW w:w="851" w:type="dxa"/>
          </w:tcPr>
          <w:p w:rsidR="00254610" w:rsidRPr="008E4BB1" w:rsidRDefault="00254610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Упак</w:t>
            </w:r>
            <w:proofErr w:type="spellEnd"/>
          </w:p>
        </w:tc>
        <w:tc>
          <w:tcPr>
            <w:tcW w:w="945" w:type="dxa"/>
          </w:tcPr>
          <w:p w:rsidR="00254610" w:rsidRPr="008E4BB1" w:rsidRDefault="00254610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80" w:type="dxa"/>
          </w:tcPr>
          <w:p w:rsidR="00254610" w:rsidRPr="008E4BB1" w:rsidRDefault="00254610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1700,00</w:t>
            </w:r>
          </w:p>
        </w:tc>
        <w:tc>
          <w:tcPr>
            <w:tcW w:w="1276" w:type="dxa"/>
          </w:tcPr>
          <w:p w:rsidR="00254610" w:rsidRPr="008E4BB1" w:rsidRDefault="00254610" w:rsidP="001770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5 100,00</w:t>
            </w:r>
          </w:p>
        </w:tc>
        <w:tc>
          <w:tcPr>
            <w:tcW w:w="2126" w:type="dxa"/>
          </w:tcPr>
          <w:p w:rsidR="00254610" w:rsidRPr="008E4BB1" w:rsidRDefault="0025461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20 календарных дней</w:t>
            </w:r>
          </w:p>
        </w:tc>
      </w:tr>
      <w:tr w:rsidR="008E4BB1" w:rsidRPr="008E4BB1" w:rsidTr="00251C4F">
        <w:tc>
          <w:tcPr>
            <w:tcW w:w="624" w:type="dxa"/>
          </w:tcPr>
          <w:p w:rsidR="00254610" w:rsidRPr="008E4BB1" w:rsidRDefault="00254610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894" w:type="dxa"/>
          </w:tcPr>
          <w:p w:rsidR="00254610" w:rsidRPr="008E4BB1" w:rsidRDefault="00254610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Пульпоэкстракторы</w:t>
            </w:r>
            <w:proofErr w:type="spellEnd"/>
          </w:p>
        </w:tc>
        <w:tc>
          <w:tcPr>
            <w:tcW w:w="5954" w:type="dxa"/>
          </w:tcPr>
          <w:p w:rsidR="00254610" w:rsidRPr="008E4BB1" w:rsidRDefault="00254610" w:rsidP="00396C8D">
            <w:pPr>
              <w:shd w:val="clear" w:color="auto" w:fill="FFFFFF"/>
              <w:spacing w:before="100" w:beforeAutospacing="1" w:after="100" w:afterAutospacing="1" w:line="405" w:lineRule="atLeast"/>
              <w:ind w:left="1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Пульпоэкстракторы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предназначены для одноразового удаления пульпы из корневого канала зуба. </w:t>
            </w:r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Представляет собой стержень с расположенными по всей поверхности зубцами, которые направлены в сторону ручки. Такой принцип расположения зубцов обеспечивает </w:t>
            </w:r>
            <w:proofErr w:type="gramStart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>легкую</w:t>
            </w:r>
            <w:proofErr w:type="gramEnd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>вводимость</w:t>
            </w:r>
            <w:proofErr w:type="spellEnd"/>
            <w:r w:rsidRPr="008E4B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инструмента в канал и полное удаление пульпы при выведении.</w:t>
            </w:r>
          </w:p>
          <w:p w:rsidR="00254610" w:rsidRPr="008E4BB1" w:rsidRDefault="00254610" w:rsidP="004722C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254610" w:rsidRPr="008E4BB1" w:rsidRDefault="00254610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Упак</w:t>
            </w:r>
            <w:proofErr w:type="spellEnd"/>
          </w:p>
        </w:tc>
        <w:tc>
          <w:tcPr>
            <w:tcW w:w="945" w:type="dxa"/>
          </w:tcPr>
          <w:p w:rsidR="00254610" w:rsidRPr="008E4BB1" w:rsidRDefault="00254610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80" w:type="dxa"/>
          </w:tcPr>
          <w:p w:rsidR="00254610" w:rsidRPr="008E4BB1" w:rsidRDefault="00254610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20 000,00</w:t>
            </w:r>
          </w:p>
        </w:tc>
        <w:tc>
          <w:tcPr>
            <w:tcW w:w="1276" w:type="dxa"/>
          </w:tcPr>
          <w:p w:rsidR="00254610" w:rsidRPr="008E4BB1" w:rsidRDefault="00254610" w:rsidP="001770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20 000,00</w:t>
            </w:r>
          </w:p>
        </w:tc>
        <w:tc>
          <w:tcPr>
            <w:tcW w:w="2126" w:type="dxa"/>
          </w:tcPr>
          <w:p w:rsidR="00254610" w:rsidRPr="008E4BB1" w:rsidRDefault="0025461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20 календарных дней</w:t>
            </w:r>
          </w:p>
        </w:tc>
      </w:tr>
      <w:tr w:rsidR="00254610" w:rsidRPr="008E4BB1" w:rsidTr="00251C4F">
        <w:tc>
          <w:tcPr>
            <w:tcW w:w="624" w:type="dxa"/>
          </w:tcPr>
          <w:p w:rsidR="00254610" w:rsidRPr="008E4BB1" w:rsidRDefault="00254610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94" w:type="dxa"/>
          </w:tcPr>
          <w:p w:rsidR="00254610" w:rsidRPr="008E4BB1" w:rsidRDefault="00254610" w:rsidP="008033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Итого</w:t>
            </w:r>
          </w:p>
        </w:tc>
        <w:tc>
          <w:tcPr>
            <w:tcW w:w="5954" w:type="dxa"/>
          </w:tcPr>
          <w:p w:rsidR="00254610" w:rsidRPr="008E4BB1" w:rsidRDefault="00254610" w:rsidP="008033A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254610" w:rsidRPr="008E4BB1" w:rsidRDefault="00254610" w:rsidP="008033A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5" w:type="dxa"/>
          </w:tcPr>
          <w:p w:rsidR="00254610" w:rsidRPr="008E4BB1" w:rsidRDefault="00254610" w:rsidP="008033A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80" w:type="dxa"/>
          </w:tcPr>
          <w:p w:rsidR="00254610" w:rsidRPr="008E4BB1" w:rsidRDefault="00254610" w:rsidP="008033A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254610" w:rsidRPr="008E4BB1" w:rsidRDefault="00254610" w:rsidP="008A657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>111 200</w:t>
            </w:r>
            <w:r w:rsidRPr="008E4BB1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2126" w:type="dxa"/>
          </w:tcPr>
          <w:p w:rsidR="00254610" w:rsidRPr="008E4BB1" w:rsidRDefault="0025461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E4D45" w:rsidRPr="00C8036F" w:rsidRDefault="004E4D45" w:rsidP="004E4D4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C8036F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087F5E">
        <w:rPr>
          <w:rFonts w:ascii="Times New Roman" w:hAnsi="Times New Roman" w:cs="Times New Roman"/>
          <w:sz w:val="20"/>
          <w:szCs w:val="20"/>
        </w:rPr>
        <w:t>10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087F5E">
        <w:rPr>
          <w:rFonts w:ascii="Times New Roman" w:hAnsi="Times New Roman" w:cs="Times New Roman"/>
          <w:sz w:val="20"/>
          <w:szCs w:val="20"/>
        </w:rPr>
        <w:t>30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мин </w:t>
      </w:r>
      <w:r w:rsidR="00AD1BA0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087F5E">
        <w:rPr>
          <w:rFonts w:ascii="Times New Roman" w:hAnsi="Times New Roman" w:cs="Times New Roman"/>
          <w:sz w:val="20"/>
          <w:szCs w:val="20"/>
        </w:rPr>
        <w:t>20</w:t>
      </w:r>
      <w:r w:rsidR="00E749C7" w:rsidRPr="00C8036F">
        <w:rPr>
          <w:rFonts w:ascii="Times New Roman" w:hAnsi="Times New Roman" w:cs="Times New Roman"/>
          <w:sz w:val="20"/>
          <w:szCs w:val="20"/>
        </w:rPr>
        <w:t>.</w:t>
      </w:r>
      <w:r w:rsidR="00723333">
        <w:rPr>
          <w:rFonts w:ascii="Times New Roman" w:hAnsi="Times New Roman" w:cs="Times New Roman"/>
          <w:sz w:val="20"/>
          <w:szCs w:val="20"/>
        </w:rPr>
        <w:t>1</w:t>
      </w:r>
      <w:r w:rsidR="00087F5E">
        <w:rPr>
          <w:rFonts w:ascii="Times New Roman" w:hAnsi="Times New Roman" w:cs="Times New Roman"/>
          <w:sz w:val="20"/>
          <w:szCs w:val="20"/>
        </w:rPr>
        <w:t>1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  <w:r w:rsidR="00976300" w:rsidRPr="00C8036F">
        <w:rPr>
          <w:rFonts w:ascii="Times New Roman" w:hAnsi="Times New Roman" w:cs="Times New Roman"/>
          <w:sz w:val="20"/>
          <w:szCs w:val="20"/>
        </w:rPr>
        <w:tab/>
      </w:r>
    </w:p>
    <w:p w:rsidR="004E4D45" w:rsidRPr="00C8036F" w:rsidRDefault="004E4D45" w:rsidP="004E4D45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C8036F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B32F77" w:rsidRPr="00C8036F">
        <w:rPr>
          <w:rFonts w:ascii="Times New Roman" w:hAnsi="Times New Roman" w:cs="Times New Roman"/>
          <w:sz w:val="20"/>
          <w:szCs w:val="20"/>
        </w:rPr>
        <w:t>1</w:t>
      </w:r>
      <w:r w:rsidR="00087F5E">
        <w:rPr>
          <w:rFonts w:ascii="Times New Roman" w:hAnsi="Times New Roman" w:cs="Times New Roman"/>
          <w:sz w:val="20"/>
          <w:szCs w:val="20"/>
        </w:rPr>
        <w:t>0</w:t>
      </w:r>
      <w:r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087F5E">
        <w:rPr>
          <w:rFonts w:ascii="Times New Roman" w:hAnsi="Times New Roman" w:cs="Times New Roman"/>
          <w:sz w:val="20"/>
          <w:szCs w:val="20"/>
        </w:rPr>
        <w:t>3</w:t>
      </w:r>
      <w:r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D67BBE">
        <w:rPr>
          <w:rFonts w:ascii="Times New Roman" w:hAnsi="Times New Roman" w:cs="Times New Roman"/>
          <w:sz w:val="20"/>
          <w:szCs w:val="20"/>
        </w:rPr>
        <w:t xml:space="preserve"> </w:t>
      </w:r>
      <w:r w:rsidR="00087F5E">
        <w:rPr>
          <w:rFonts w:ascii="Times New Roman" w:hAnsi="Times New Roman" w:cs="Times New Roman"/>
          <w:sz w:val="20"/>
          <w:szCs w:val="20"/>
        </w:rPr>
        <w:t>27</w:t>
      </w:r>
      <w:r w:rsidR="00AA186F" w:rsidRPr="00C8036F">
        <w:rPr>
          <w:rFonts w:ascii="Times New Roman" w:hAnsi="Times New Roman" w:cs="Times New Roman"/>
          <w:sz w:val="20"/>
          <w:szCs w:val="20"/>
        </w:rPr>
        <w:t>.</w:t>
      </w:r>
      <w:r w:rsidR="00087F5E">
        <w:rPr>
          <w:rFonts w:ascii="Times New Roman" w:hAnsi="Times New Roman" w:cs="Times New Roman"/>
          <w:sz w:val="20"/>
          <w:szCs w:val="20"/>
        </w:rPr>
        <w:t>11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 пометкой на номер объявления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-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C8036F">
        <w:rPr>
          <w:rFonts w:ascii="Times New Roman" w:hAnsi="Times New Roman" w:cs="Times New Roman"/>
          <w:sz w:val="20"/>
          <w:szCs w:val="20"/>
        </w:rPr>
        <w:t>1</w:t>
      </w:r>
      <w:r w:rsidR="00087F5E">
        <w:rPr>
          <w:rFonts w:ascii="Times New Roman" w:hAnsi="Times New Roman" w:cs="Times New Roman"/>
          <w:sz w:val="20"/>
          <w:szCs w:val="20"/>
        </w:rPr>
        <w:t>0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087F5E">
        <w:rPr>
          <w:rFonts w:ascii="Times New Roman" w:hAnsi="Times New Roman" w:cs="Times New Roman"/>
          <w:sz w:val="20"/>
          <w:szCs w:val="20"/>
        </w:rPr>
        <w:t>3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E749C7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723333">
        <w:rPr>
          <w:rFonts w:ascii="Times New Roman" w:hAnsi="Times New Roman" w:cs="Times New Roman"/>
          <w:sz w:val="20"/>
          <w:szCs w:val="20"/>
        </w:rPr>
        <w:t>2</w:t>
      </w:r>
      <w:r w:rsidR="00087F5E">
        <w:rPr>
          <w:rFonts w:ascii="Times New Roman" w:hAnsi="Times New Roman" w:cs="Times New Roman"/>
          <w:sz w:val="20"/>
          <w:szCs w:val="20"/>
        </w:rPr>
        <w:t>7.11</w:t>
      </w:r>
      <w:r w:rsidRPr="00C8036F">
        <w:rPr>
          <w:rFonts w:ascii="Times New Roman" w:hAnsi="Times New Roman" w:cs="Times New Roman"/>
          <w:sz w:val="20"/>
          <w:szCs w:val="20"/>
        </w:rPr>
        <w:t>.20</w:t>
      </w:r>
      <w:r w:rsidR="00AA186F" w:rsidRPr="00C8036F">
        <w:rPr>
          <w:rFonts w:ascii="Times New Roman" w:hAnsi="Times New Roman" w:cs="Times New Roman"/>
          <w:sz w:val="20"/>
          <w:szCs w:val="20"/>
        </w:rPr>
        <w:t>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Место поставки товара: </w:t>
      </w:r>
      <w:r w:rsidRPr="00C8036F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8036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C8036F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C8036F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C8036F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C8036F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C8036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9870B7" w:rsidRPr="00C8036F" w:rsidRDefault="004E4D45" w:rsidP="0027254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8036F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C8036F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C8036F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C8036F">
        <w:rPr>
          <w:rFonts w:ascii="Times New Roman" w:hAnsi="Times New Roman" w:cs="Times New Roman"/>
          <w:b/>
          <w:sz w:val="20"/>
          <w:szCs w:val="20"/>
        </w:rPr>
        <w:t>:</w:t>
      </w:r>
      <w:r w:rsidR="0027254A" w:rsidRPr="00C803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8036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sectPr w:rsidR="009870B7" w:rsidRPr="00C8036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0D" w:rsidRDefault="00AA180D" w:rsidP="00483B0E">
      <w:pPr>
        <w:spacing w:after="0" w:line="240" w:lineRule="auto"/>
      </w:pPr>
      <w:r>
        <w:separator/>
      </w:r>
    </w:p>
  </w:endnote>
  <w:endnote w:type="continuationSeparator" w:id="0">
    <w:p w:rsidR="00AA180D" w:rsidRDefault="00AA180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0D" w:rsidRDefault="00AA180D" w:rsidP="00483B0E">
      <w:pPr>
        <w:spacing w:after="0" w:line="240" w:lineRule="auto"/>
      </w:pPr>
      <w:r>
        <w:separator/>
      </w:r>
    </w:p>
  </w:footnote>
  <w:footnote w:type="continuationSeparator" w:id="0">
    <w:p w:rsidR="00AA180D" w:rsidRDefault="00AA180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7DDB1215"/>
    <w:multiLevelType w:val="multilevel"/>
    <w:tmpl w:val="B206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31CA1"/>
    <w:rsid w:val="00050168"/>
    <w:rsid w:val="000701E2"/>
    <w:rsid w:val="00087F5E"/>
    <w:rsid w:val="00093852"/>
    <w:rsid w:val="000C4EBB"/>
    <w:rsid w:val="000C5234"/>
    <w:rsid w:val="00113203"/>
    <w:rsid w:val="001476FB"/>
    <w:rsid w:val="00155270"/>
    <w:rsid w:val="0016285B"/>
    <w:rsid w:val="0017705F"/>
    <w:rsid w:val="002108E0"/>
    <w:rsid w:val="0023119E"/>
    <w:rsid w:val="00251C4F"/>
    <w:rsid w:val="0025227E"/>
    <w:rsid w:val="00254610"/>
    <w:rsid w:val="0027254A"/>
    <w:rsid w:val="00286F31"/>
    <w:rsid w:val="0029245F"/>
    <w:rsid w:val="002931EE"/>
    <w:rsid w:val="002B4A35"/>
    <w:rsid w:val="00302276"/>
    <w:rsid w:val="0034519B"/>
    <w:rsid w:val="00376325"/>
    <w:rsid w:val="00396C8D"/>
    <w:rsid w:val="003977B5"/>
    <w:rsid w:val="0040394E"/>
    <w:rsid w:val="00453DE3"/>
    <w:rsid w:val="004722C5"/>
    <w:rsid w:val="00483B0E"/>
    <w:rsid w:val="004858DD"/>
    <w:rsid w:val="004C61C7"/>
    <w:rsid w:val="004E3057"/>
    <w:rsid w:val="004E4D45"/>
    <w:rsid w:val="004F6D20"/>
    <w:rsid w:val="005021B6"/>
    <w:rsid w:val="00526579"/>
    <w:rsid w:val="00532B8F"/>
    <w:rsid w:val="00550B05"/>
    <w:rsid w:val="00560260"/>
    <w:rsid w:val="00561A33"/>
    <w:rsid w:val="005B0645"/>
    <w:rsid w:val="005D005A"/>
    <w:rsid w:val="005D35AA"/>
    <w:rsid w:val="005E105C"/>
    <w:rsid w:val="00651A94"/>
    <w:rsid w:val="006B6953"/>
    <w:rsid w:val="00706DE2"/>
    <w:rsid w:val="00723333"/>
    <w:rsid w:val="00730D06"/>
    <w:rsid w:val="00775F08"/>
    <w:rsid w:val="007B4B9A"/>
    <w:rsid w:val="007C0C47"/>
    <w:rsid w:val="007F7B2B"/>
    <w:rsid w:val="00804307"/>
    <w:rsid w:val="0082133B"/>
    <w:rsid w:val="00854DA8"/>
    <w:rsid w:val="008559F8"/>
    <w:rsid w:val="008A6576"/>
    <w:rsid w:val="008E34CA"/>
    <w:rsid w:val="008E4BB1"/>
    <w:rsid w:val="008E5750"/>
    <w:rsid w:val="00921629"/>
    <w:rsid w:val="00937A88"/>
    <w:rsid w:val="009604F3"/>
    <w:rsid w:val="00961B3A"/>
    <w:rsid w:val="009650D0"/>
    <w:rsid w:val="00976300"/>
    <w:rsid w:val="00986760"/>
    <w:rsid w:val="009870B7"/>
    <w:rsid w:val="009939A5"/>
    <w:rsid w:val="009B3F05"/>
    <w:rsid w:val="009D1C7E"/>
    <w:rsid w:val="00A141BA"/>
    <w:rsid w:val="00AA180D"/>
    <w:rsid w:val="00AA186F"/>
    <w:rsid w:val="00AD0C60"/>
    <w:rsid w:val="00AD1BA0"/>
    <w:rsid w:val="00B32F77"/>
    <w:rsid w:val="00B34CF7"/>
    <w:rsid w:val="00B45CE9"/>
    <w:rsid w:val="00B61777"/>
    <w:rsid w:val="00B61C36"/>
    <w:rsid w:val="00BA6943"/>
    <w:rsid w:val="00C50A77"/>
    <w:rsid w:val="00C72C66"/>
    <w:rsid w:val="00C8036F"/>
    <w:rsid w:val="00C83389"/>
    <w:rsid w:val="00C90A89"/>
    <w:rsid w:val="00C92265"/>
    <w:rsid w:val="00CA79D2"/>
    <w:rsid w:val="00CC0E16"/>
    <w:rsid w:val="00CC1C05"/>
    <w:rsid w:val="00CD044C"/>
    <w:rsid w:val="00CF39FC"/>
    <w:rsid w:val="00D31A28"/>
    <w:rsid w:val="00D35DD6"/>
    <w:rsid w:val="00D372C3"/>
    <w:rsid w:val="00D46195"/>
    <w:rsid w:val="00D67BBE"/>
    <w:rsid w:val="00D67ED2"/>
    <w:rsid w:val="00DA576E"/>
    <w:rsid w:val="00DD3D25"/>
    <w:rsid w:val="00DF0331"/>
    <w:rsid w:val="00E5105B"/>
    <w:rsid w:val="00E749C7"/>
    <w:rsid w:val="00ED2ED4"/>
    <w:rsid w:val="00F14CDD"/>
    <w:rsid w:val="00F167DB"/>
    <w:rsid w:val="00F42EA3"/>
    <w:rsid w:val="00F87ADE"/>
    <w:rsid w:val="00FC3530"/>
    <w:rsid w:val="00FD2B80"/>
    <w:rsid w:val="00F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087F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F6B01-7373-46AE-AF44-D2D82774C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100</cp:revision>
  <dcterms:created xsi:type="dcterms:W3CDTF">2019-11-27T08:59:00Z</dcterms:created>
  <dcterms:modified xsi:type="dcterms:W3CDTF">2020-11-20T04:26:00Z</dcterms:modified>
</cp:coreProperties>
</file>