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7E5D3C" w:rsidTr="00244E64">
        <w:tc>
          <w:tcPr>
            <w:tcW w:w="624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161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5953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Ед.изм</w:t>
            </w:r>
          </w:p>
        </w:tc>
        <w:tc>
          <w:tcPr>
            <w:tcW w:w="1129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7E5D3C" w:rsidRDefault="004E4D45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483B0E" w:rsidRPr="007E5D3C" w:rsidTr="00244E64">
        <w:trPr>
          <w:trHeight w:val="764"/>
        </w:trPr>
        <w:tc>
          <w:tcPr>
            <w:tcW w:w="624" w:type="dxa"/>
          </w:tcPr>
          <w:p w:rsidR="00483B0E" w:rsidRPr="007E5D3C" w:rsidRDefault="00483B0E" w:rsidP="002C6DEE">
            <w:pPr>
              <w:spacing w:line="240" w:lineRule="auto"/>
              <w:ind w:left="142"/>
              <w:rPr>
                <w:rFonts w:ascii="Times New Roman" w:hAnsi="Times New Roman" w:cs="Times New Roman"/>
                <w:color w:val="000000" w:themeColor="text1"/>
              </w:rPr>
            </w:pPr>
            <w:r w:rsidRPr="007E5D3C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611" w:type="dxa"/>
          </w:tcPr>
          <w:p w:rsidR="00483B0E" w:rsidRPr="007E5D3C" w:rsidRDefault="002C6DEE" w:rsidP="002C6DEE">
            <w:pPr>
              <w:ind w:left="8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Алкотестер </w:t>
            </w:r>
          </w:p>
        </w:tc>
        <w:tc>
          <w:tcPr>
            <w:tcW w:w="5953" w:type="dxa"/>
          </w:tcPr>
          <w:p w:rsidR="00AD79C6" w:rsidRDefault="004F73E6" w:rsidP="004F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</w:pP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Анализатор паров этанола (алкотестер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)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предназначен для экспрессного измерения массовой концентрации паров этанола в выдыхаемом воздухе.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Область применения: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Для предприятий – с целью выявления лиц нарушающих трудовую дисциплину. Для сотрудников дорожно-патрульной полиции для проверки граждан (водителей). В медицинских целях для освидетельствования на предмет нахождения в состоянии алкогольного опьянения.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Особенности:</w:t>
            </w:r>
            <w:r w:rsidR="00764F6E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анализатор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с автоматическим режимом отбора проб воздуха и выводом результатов измерений на дисплей, с внутренней памятью (сохраняются результаты последних 30000 измерений), Активный режим ― точное измерение при помощи сменного мундштука.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Принцип действия: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Принцип действия анализатора основан на применении электрохимического датчика, 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редназначенного для измерения массовой концентрации паров этанола в анализируемом воздухе.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Тип сенсора: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Электрохимический сенсор для избирательного определения алкоголя.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Дисплей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1,29 дюймовый ЖК цветной, отображение результата цифровое.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Клавиатура: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3 кнопки управления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Принтер: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Тип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внешний беспроводный (дополнительное устройство)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Метод печати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термопринтер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 Ш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ирина бумаги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57.5 мм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Ширина распечатываемой информации: 48 мм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Точки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8 точек/мм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Размер бумаги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384 точки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Управление: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3 кнопки. Управление всеми функциями анализатора посредством нажатия функциональных кнопок.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Питание: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Источником питания является специфич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еская аккумуляторная батарея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Наличие сетевого блока питания для зарядки анализатора.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lastRenderedPageBreak/>
              <w:t>Наличие зарядного устройства от бортовой сети а/м (опция). Параметры батаре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и: несъемная, 3.4V,1400мА/ч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 Автоматическое отключение через 2,5 минуты простоя.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Прогрев: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Автоматический прогрев камеры и сенсора. Приблизит. 5 секунд после включения.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b/>
                <w:bCs/>
                <w:color w:val="2A2F38"/>
                <w:spacing w:val="-3"/>
                <w:sz w:val="20"/>
                <w:szCs w:val="20"/>
              </w:rPr>
              <w:t>Активный режим (с мундштуком)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измерения: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 единицах промилле: от 0,00 ‰BAC до 5,0 ‰BAC;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 единицах мг/л: от 0,00 мг/л до 2,5 мг/л;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0-500мг/100мл BAC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Пределы погрешности: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Точность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0 -100 мг/100мл ― ± 5 мг/100мл абсолютная,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100 ― 200 мг/100мл ― ± 5 % относительная от измеренного значения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Диапазон &gt;200 мг/100мл ― ± 10 % отнсительная от измеренного значения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Ежемесячный дрейф чувствительности &lt;0,8 %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Время очистки сенсора от предыдущего образца: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Предыдущее измерение:0 мг/100мл ― Приблизит. 3 секунды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Предыдущее измерение Предыдущее измерение &gt;100 мг/100мл &lt; 7 секунд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Минимальное отображаемое значение результата: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0,05 ‰BAC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Определение выдоха: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Автоматическое определение начала, продолжительности выдоха и объёма выдоха.Объем выдоха: 1.2 л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，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длительность выдоха ― 3 секунд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Сигнализация: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Красный, желтый, зеленый индикатор LED, пределы (пороги) могут быть заданы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Единицы отображения результата: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Анализатор отображает результаты в цифровом виде в единицах промилле ― ‰BAC , мг/л – mg/L в воздухе, мг/100мл BAC в воздухе.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Условия окружающей среды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: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Рабочая температура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― 10 °C ― +55 °C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Температура хранения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― 30 °C ― +70 °C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Давление окружающего воздуха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600- 1400 гПа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Влажность воздуха</w:t>
            </w:r>
            <w:r w:rsidRPr="004F73E6">
              <w:rPr>
                <w:rFonts w:ascii="Times New Roman" w:eastAsia="MS Gothic" w:hAnsi="MS Gothic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：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15 ― 95 % об.ч.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Выгрузка данных на ПК: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Выгрузка протоколов на IBM совместимый ПК через порт USB. Программное обеспечение для обработки результатов.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Калибровка: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Возможность быстрой калибровки, защита режима калибровки кодом-паролем для предотвращения несанкционированной корректировки показаний. Рекомендуемый период перекалибровки ― 6 месяцев.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Проверка качества: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Наличие режима самопроверки работы анализатора.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Габаритные Размеры: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Д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лина 136 мм x Ширина 66 мм x Толщина 28 мм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Масса: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Не более 150 г. с батареей.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Интерфейсы: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Наличие беспроводного интерфейса для подключения внешнего микро-принтера для распечатки результатов измерения на бумаге.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Память: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10000 результатов вместе с введенными данными. Возможность просмотра результатов из памяти, возможность вывода данных на ПК, принтер.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Необходимые аксессуары: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Использование сменных пластиковых мундштуков с возможностью их повторного использования после санитарной обработки.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Отображение данных на дисплее: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Цветной графический TFT дисплей отображает следующую информацию:</w:t>
            </w:r>
            <w:r w:rsidR="00AD79C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6206C" w:rsidRPr="007E5D3C" w:rsidRDefault="004F73E6" w:rsidP="00AA6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lastRenderedPageBreak/>
              <w:t>― уровень заряда батареи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часы, дата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номер образца по внутреннему журналу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результат теста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обозначение единиц измеряемой величины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текстовое сообщение о состоянии анализатора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цветом индицирует превышение заданного уровня алкоголя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Сервисное меню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Коды ошибок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График изменения концентрации во времени (в пасс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и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вном режиме)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― Дата последней калибровки и сообщение если дата просрочена.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Комплектация и упаковка: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Режимы работы: активный ― с мундштуком;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Диапазон измерения: 0-5,0 ‰ BAC;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Минимальное измеряемое значение: 0,02 ‰BAC;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Погрешность: ± 10 %;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Сенсор: электрохимический;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Контроль качества выдоха: Да;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Пропускная способность: не ограничена для низких уровней алкоголя;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Скорость измерения: 10-30 сек (для низких значений алкоголя);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Дисплей: 1,3 дюймовый ЖК цветной, отображение результата цифровое;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Размеры: 138 мм x 68 м x 31 мм;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Вес: 121 г.;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Принтер: внешний беспроводной (не входит в стандартный комплект);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Отчет: нет;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Выгрузка на ПК: да;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Память измерений: 10000;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Аксессуары: мундштук сменный;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Питание: перезаряжаемая несъемная батарея;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Рекомендуемый интервал для калибровки: 6 месяцев;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Меж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поверочный интервал: 12 месяцев;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Основное назначение: Точное измерение концентрации алкоголя в выдохе для подтверждения положительного результата, не рекомендуется для массовых проверок трезвости;</w:t>
            </w:r>
            <w:r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Эксплуатационный уровень: начальный.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Измерительный прибор,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Мундштук, 25 шт.,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Адаптер питания 220В, 1 шт.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>Дополнительные аксессуары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  <w:shd w:val="clear" w:color="auto" w:fill="FFFFFF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Адаптер питания от бортовой сети а/м 12/24В,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br/>
              <w:t>Принтер беспроводной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Мундштук сменный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. </w:t>
            </w:r>
            <w:r w:rsidRPr="004F73E6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>Кейс для хранения.</w:t>
            </w:r>
            <w:r w:rsidR="00AA6584">
              <w:rPr>
                <w:rFonts w:ascii="Times New Roman" w:eastAsia="Times New Roman" w:hAnsi="Times New Roman" w:cs="Times New Roman"/>
                <w:color w:val="2A2F38"/>
                <w:spacing w:val="-3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483B0E" w:rsidRPr="007E5D3C" w:rsidRDefault="004F73E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1129" w:type="dxa"/>
          </w:tcPr>
          <w:p w:rsidR="00483B0E" w:rsidRPr="007E5D3C" w:rsidRDefault="004F73E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483B0E" w:rsidRPr="007E5D3C" w:rsidRDefault="004F73E6" w:rsidP="00787A6F">
            <w:pPr>
              <w:ind w:left="-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358 200,00</w:t>
            </w:r>
          </w:p>
        </w:tc>
        <w:tc>
          <w:tcPr>
            <w:tcW w:w="1561" w:type="dxa"/>
          </w:tcPr>
          <w:p w:rsidR="00483B0E" w:rsidRPr="007E5D3C" w:rsidRDefault="004F73E6" w:rsidP="00787A6F">
            <w:pPr>
              <w:ind w:left="3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358 200,00</w:t>
            </w:r>
          </w:p>
        </w:tc>
        <w:tc>
          <w:tcPr>
            <w:tcW w:w="1931" w:type="dxa"/>
          </w:tcPr>
          <w:p w:rsidR="00483B0E" w:rsidRPr="007E5D3C" w:rsidRDefault="00AD79C6" w:rsidP="004F73E6">
            <w:pPr>
              <w:spacing w:line="240" w:lineRule="auto"/>
              <w:ind w:left="32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течение 30 календарных дней после подписания Договора </w:t>
            </w:r>
          </w:p>
        </w:tc>
      </w:tr>
      <w:tr w:rsidR="00C05056" w:rsidRPr="007E5D3C" w:rsidTr="00244E64">
        <w:tc>
          <w:tcPr>
            <w:tcW w:w="624" w:type="dxa"/>
          </w:tcPr>
          <w:p w:rsidR="00C05056" w:rsidRPr="007E5D3C" w:rsidRDefault="00C05056" w:rsidP="007E5D3C">
            <w:pPr>
              <w:spacing w:line="240" w:lineRule="auto"/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611" w:type="dxa"/>
          </w:tcPr>
          <w:p w:rsidR="00C05056" w:rsidRPr="007E5D3C" w:rsidRDefault="002F1A02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ИТОГО</w:t>
            </w:r>
          </w:p>
        </w:tc>
        <w:tc>
          <w:tcPr>
            <w:tcW w:w="5953" w:type="dxa"/>
          </w:tcPr>
          <w:p w:rsidR="00C05056" w:rsidRPr="007E5D3C" w:rsidRDefault="00C05056" w:rsidP="007E5D3C">
            <w:p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5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61" w:type="dxa"/>
          </w:tcPr>
          <w:p w:rsidR="00C05056" w:rsidRPr="007E5D3C" w:rsidRDefault="00AA6584" w:rsidP="00AA658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358 2</w:t>
            </w:r>
            <w:r w:rsidR="00276E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00,00</w:t>
            </w:r>
          </w:p>
        </w:tc>
        <w:tc>
          <w:tcPr>
            <w:tcW w:w="1931" w:type="dxa"/>
          </w:tcPr>
          <w:p w:rsidR="00C05056" w:rsidRPr="007E5D3C" w:rsidRDefault="00C05056" w:rsidP="007E5D3C">
            <w:pPr>
              <w:ind w:left="36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0D1569">
        <w:rPr>
          <w:rFonts w:ascii="Times New Roman" w:hAnsi="Times New Roman" w:cs="Times New Roman"/>
        </w:rPr>
        <w:t>10</w:t>
      </w:r>
      <w:r w:rsidR="00AA186F">
        <w:rPr>
          <w:rFonts w:ascii="Times New Roman" w:hAnsi="Times New Roman" w:cs="Times New Roman"/>
        </w:rPr>
        <w:t xml:space="preserve"> ч. </w:t>
      </w:r>
      <w:r w:rsidR="000D1569">
        <w:rPr>
          <w:rFonts w:ascii="Times New Roman" w:hAnsi="Times New Roman" w:cs="Times New Roman"/>
        </w:rPr>
        <w:t>3</w:t>
      </w:r>
      <w:r w:rsidR="00AC7DF6">
        <w:rPr>
          <w:rFonts w:ascii="Times New Roman" w:hAnsi="Times New Roman" w:cs="Times New Roman"/>
        </w:rPr>
        <w:t xml:space="preserve">0 мини </w:t>
      </w:r>
      <w:r w:rsidR="000D1569">
        <w:rPr>
          <w:rFonts w:ascii="Times New Roman" w:hAnsi="Times New Roman" w:cs="Times New Roman"/>
        </w:rPr>
        <w:t xml:space="preserve"> 30</w:t>
      </w:r>
      <w:r w:rsidR="00D342AA">
        <w:rPr>
          <w:rFonts w:ascii="Times New Roman" w:hAnsi="Times New Roman" w:cs="Times New Roman"/>
        </w:rPr>
        <w:t>.0</w:t>
      </w:r>
      <w:r w:rsidR="00911D5F">
        <w:rPr>
          <w:rFonts w:ascii="Times New Roman" w:hAnsi="Times New Roman" w:cs="Times New Roman"/>
        </w:rPr>
        <w:t>4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C05056">
        <w:rPr>
          <w:rFonts w:ascii="Times New Roman" w:hAnsi="Times New Roman" w:cs="Times New Roman"/>
        </w:rPr>
        <w:t>1</w:t>
      </w:r>
      <w:r w:rsidR="000D1569">
        <w:rPr>
          <w:rFonts w:ascii="Times New Roman" w:hAnsi="Times New Roman" w:cs="Times New Roman"/>
        </w:rPr>
        <w:t>0 ч. 3</w:t>
      </w:r>
      <w:r w:rsidRPr="00ED2ED4">
        <w:rPr>
          <w:rFonts w:ascii="Times New Roman" w:hAnsi="Times New Roman" w:cs="Times New Roman"/>
        </w:rPr>
        <w:t xml:space="preserve">0 мин </w:t>
      </w:r>
      <w:r w:rsidR="000D1569">
        <w:rPr>
          <w:rFonts w:ascii="Times New Roman" w:hAnsi="Times New Roman" w:cs="Times New Roman"/>
        </w:rPr>
        <w:t>11.</w:t>
      </w:r>
      <w:r w:rsidR="00AA186F">
        <w:rPr>
          <w:rFonts w:ascii="Times New Roman" w:hAnsi="Times New Roman" w:cs="Times New Roman"/>
        </w:rPr>
        <w:t>0</w:t>
      </w:r>
      <w:r w:rsidR="000D1569">
        <w:rPr>
          <w:rFonts w:ascii="Times New Roman" w:hAnsi="Times New Roman" w:cs="Times New Roman"/>
        </w:rPr>
        <w:t>5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AA186F">
        <w:rPr>
          <w:rFonts w:ascii="Times New Roman" w:hAnsi="Times New Roman" w:cs="Times New Roman"/>
        </w:rPr>
        <w:t>1</w:t>
      </w:r>
      <w:r w:rsidR="000D1569">
        <w:rPr>
          <w:rFonts w:ascii="Times New Roman" w:hAnsi="Times New Roman" w:cs="Times New Roman"/>
        </w:rPr>
        <w:t>0</w:t>
      </w:r>
      <w:r w:rsidR="00AA186F">
        <w:rPr>
          <w:rFonts w:ascii="Times New Roman" w:hAnsi="Times New Roman" w:cs="Times New Roman"/>
        </w:rPr>
        <w:t xml:space="preserve"> ч. </w:t>
      </w:r>
      <w:r w:rsidR="000D1569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 xml:space="preserve">0 мин </w:t>
      </w:r>
      <w:r w:rsidR="00911D5F">
        <w:rPr>
          <w:rFonts w:ascii="Times New Roman" w:hAnsi="Times New Roman" w:cs="Times New Roman"/>
        </w:rPr>
        <w:t xml:space="preserve"> 1</w:t>
      </w:r>
      <w:r w:rsidR="000D1569">
        <w:rPr>
          <w:rFonts w:ascii="Times New Roman" w:hAnsi="Times New Roman" w:cs="Times New Roman"/>
        </w:rPr>
        <w:t>1</w:t>
      </w:r>
      <w:r w:rsidR="00896BDF">
        <w:rPr>
          <w:rFonts w:ascii="Times New Roman" w:hAnsi="Times New Roman" w:cs="Times New Roman"/>
        </w:rPr>
        <w:t>.</w:t>
      </w:r>
      <w:r w:rsidR="00C05056">
        <w:rPr>
          <w:rFonts w:ascii="Times New Roman" w:hAnsi="Times New Roman" w:cs="Times New Roman"/>
        </w:rPr>
        <w:t>0</w:t>
      </w:r>
      <w:r w:rsidR="000D1569">
        <w:rPr>
          <w:rFonts w:ascii="Times New Roman" w:hAnsi="Times New Roman" w:cs="Times New Roman"/>
        </w:rPr>
        <w:t>5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lastRenderedPageBreak/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6E7B50">
      <w:pgSz w:w="16838" w:h="11906" w:orient="landscape"/>
      <w:pgMar w:top="709" w:right="962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2DD" w:rsidRDefault="00D072DD" w:rsidP="00483B0E">
      <w:pPr>
        <w:spacing w:after="0" w:line="240" w:lineRule="auto"/>
      </w:pPr>
      <w:r>
        <w:separator/>
      </w:r>
    </w:p>
  </w:endnote>
  <w:endnote w:type="continuationSeparator" w:id="1">
    <w:p w:rsidR="00D072DD" w:rsidRDefault="00D072DD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2DD" w:rsidRDefault="00D072DD" w:rsidP="00483B0E">
      <w:pPr>
        <w:spacing w:after="0" w:line="240" w:lineRule="auto"/>
      </w:pPr>
      <w:r>
        <w:separator/>
      </w:r>
    </w:p>
  </w:footnote>
  <w:footnote w:type="continuationSeparator" w:id="1">
    <w:p w:rsidR="00D072DD" w:rsidRDefault="00D072DD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23B38"/>
    <w:multiLevelType w:val="multilevel"/>
    <w:tmpl w:val="0B4EF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1363E91"/>
    <w:multiLevelType w:val="multilevel"/>
    <w:tmpl w:val="DDBA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B500A9"/>
    <w:multiLevelType w:val="multilevel"/>
    <w:tmpl w:val="12B85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72EF01FE"/>
    <w:multiLevelType w:val="hybridMultilevel"/>
    <w:tmpl w:val="297E0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B849F8"/>
    <w:multiLevelType w:val="multilevel"/>
    <w:tmpl w:val="EE4A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1431B"/>
    <w:rsid w:val="000233B6"/>
    <w:rsid w:val="00050168"/>
    <w:rsid w:val="00093852"/>
    <w:rsid w:val="000C5234"/>
    <w:rsid w:val="000D1569"/>
    <w:rsid w:val="001474BD"/>
    <w:rsid w:val="001476FB"/>
    <w:rsid w:val="0016285B"/>
    <w:rsid w:val="001A691E"/>
    <w:rsid w:val="001C1330"/>
    <w:rsid w:val="002108E0"/>
    <w:rsid w:val="00226538"/>
    <w:rsid w:val="0023119E"/>
    <w:rsid w:val="00244E64"/>
    <w:rsid w:val="002452C8"/>
    <w:rsid w:val="00276EE1"/>
    <w:rsid w:val="00285CCD"/>
    <w:rsid w:val="002931EE"/>
    <w:rsid w:val="002B4A35"/>
    <w:rsid w:val="002C6DEE"/>
    <w:rsid w:val="002F1A02"/>
    <w:rsid w:val="00302276"/>
    <w:rsid w:val="0034519B"/>
    <w:rsid w:val="00376325"/>
    <w:rsid w:val="00393F3B"/>
    <w:rsid w:val="0039444B"/>
    <w:rsid w:val="0040394E"/>
    <w:rsid w:val="004049BD"/>
    <w:rsid w:val="00483B0E"/>
    <w:rsid w:val="0048610B"/>
    <w:rsid w:val="004E4D45"/>
    <w:rsid w:val="004F73E6"/>
    <w:rsid w:val="00510396"/>
    <w:rsid w:val="00526579"/>
    <w:rsid w:val="00550B05"/>
    <w:rsid w:val="00560260"/>
    <w:rsid w:val="00561A33"/>
    <w:rsid w:val="0056206C"/>
    <w:rsid w:val="0059569E"/>
    <w:rsid w:val="005B0645"/>
    <w:rsid w:val="005B2A0F"/>
    <w:rsid w:val="005B42E4"/>
    <w:rsid w:val="005D35AA"/>
    <w:rsid w:val="005E105C"/>
    <w:rsid w:val="005E7235"/>
    <w:rsid w:val="00651A94"/>
    <w:rsid w:val="00657F5D"/>
    <w:rsid w:val="006E7B50"/>
    <w:rsid w:val="00704B1E"/>
    <w:rsid w:val="00706DE2"/>
    <w:rsid w:val="0071417F"/>
    <w:rsid w:val="00723452"/>
    <w:rsid w:val="00727D93"/>
    <w:rsid w:val="0076122B"/>
    <w:rsid w:val="00764F6E"/>
    <w:rsid w:val="00774FB6"/>
    <w:rsid w:val="00775F08"/>
    <w:rsid w:val="00787A6F"/>
    <w:rsid w:val="007E5D3C"/>
    <w:rsid w:val="007F36C1"/>
    <w:rsid w:val="00804307"/>
    <w:rsid w:val="00854DA8"/>
    <w:rsid w:val="00896BDF"/>
    <w:rsid w:val="008A54A6"/>
    <w:rsid w:val="008E34CA"/>
    <w:rsid w:val="008E5750"/>
    <w:rsid w:val="00911D5F"/>
    <w:rsid w:val="00921629"/>
    <w:rsid w:val="009604F3"/>
    <w:rsid w:val="009618F5"/>
    <w:rsid w:val="009650D0"/>
    <w:rsid w:val="009870B7"/>
    <w:rsid w:val="00990E31"/>
    <w:rsid w:val="009B3F05"/>
    <w:rsid w:val="009B559C"/>
    <w:rsid w:val="009E5A87"/>
    <w:rsid w:val="00A14A6D"/>
    <w:rsid w:val="00A556DC"/>
    <w:rsid w:val="00A77F0C"/>
    <w:rsid w:val="00AA186F"/>
    <w:rsid w:val="00AA6584"/>
    <w:rsid w:val="00AC7DF6"/>
    <w:rsid w:val="00AD0C60"/>
    <w:rsid w:val="00AD79C6"/>
    <w:rsid w:val="00B1245C"/>
    <w:rsid w:val="00B31DA1"/>
    <w:rsid w:val="00B61C36"/>
    <w:rsid w:val="00B90A14"/>
    <w:rsid w:val="00BA6943"/>
    <w:rsid w:val="00BE7D85"/>
    <w:rsid w:val="00C05056"/>
    <w:rsid w:val="00C10C05"/>
    <w:rsid w:val="00C1547D"/>
    <w:rsid w:val="00C41AA6"/>
    <w:rsid w:val="00C50A77"/>
    <w:rsid w:val="00C638B5"/>
    <w:rsid w:val="00C642D2"/>
    <w:rsid w:val="00C72C66"/>
    <w:rsid w:val="00C83389"/>
    <w:rsid w:val="00C94D3C"/>
    <w:rsid w:val="00CA79D2"/>
    <w:rsid w:val="00CC0E16"/>
    <w:rsid w:val="00CC482F"/>
    <w:rsid w:val="00CE62B7"/>
    <w:rsid w:val="00D072DD"/>
    <w:rsid w:val="00D342AA"/>
    <w:rsid w:val="00D372C3"/>
    <w:rsid w:val="00D46195"/>
    <w:rsid w:val="00D84D87"/>
    <w:rsid w:val="00D93FEC"/>
    <w:rsid w:val="00DA576E"/>
    <w:rsid w:val="00DD0810"/>
    <w:rsid w:val="00DE2C12"/>
    <w:rsid w:val="00DF0331"/>
    <w:rsid w:val="00E16190"/>
    <w:rsid w:val="00E2698C"/>
    <w:rsid w:val="00E5105B"/>
    <w:rsid w:val="00E60EE5"/>
    <w:rsid w:val="00EB39EF"/>
    <w:rsid w:val="00ED2ED4"/>
    <w:rsid w:val="00F37C01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b">
    <w:name w:val="Placeholder Text"/>
    <w:basedOn w:val="a0"/>
    <w:uiPriority w:val="99"/>
    <w:semiHidden/>
    <w:rsid w:val="002452C8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245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452C8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7E5D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139</cp:revision>
  <dcterms:created xsi:type="dcterms:W3CDTF">2019-11-27T08:59:00Z</dcterms:created>
  <dcterms:modified xsi:type="dcterms:W3CDTF">2020-05-04T11:13:00Z</dcterms:modified>
</cp:coreProperties>
</file>