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21E57" w:rsidRDefault="00821E5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347FE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медицинской техники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РК. СКО,</w:t>
      </w:r>
      <w:r w:rsidR="006A17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701"/>
      </w:tblGrid>
      <w:tr w:rsidR="004E4D45" w:rsidRPr="00A25E40" w:rsidTr="006A3A45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6A3A45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0D011D" w:rsidRDefault="00B37DBD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Инфузионный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шприцевой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насос</w:t>
            </w:r>
          </w:p>
        </w:tc>
        <w:tc>
          <w:tcPr>
            <w:tcW w:w="6662" w:type="dxa"/>
          </w:tcPr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Настройка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— Скорость потока/Объём подачи/Время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инфузии</w:t>
            </w:r>
            <w:proofErr w:type="spellEnd"/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• Сохранение в памяти — Сохраняется последнее значение настройки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• Индикация оставшегося времени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инфузии</w:t>
            </w:r>
            <w:proofErr w:type="spellEnd"/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• Функция повтора тревожной сигнализации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• Открытая систем</w:t>
            </w:r>
            <w:proofErr w:type="gram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а-</w:t>
            </w:r>
            <w:proofErr w:type="gram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Калибровка не менее 10 марок систем для внутривенных вливаний в одном приборе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• Имеет не менее 3 уровня сигнала тревоги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• Функция окклюзии -  не менее 9 ступеней </w:t>
            </w:r>
          </w:p>
          <w:p w:rsid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• Скорость очистки регулируется – не менее 1~ не более 1000 мл/ч)</w:t>
            </w:r>
          </w:p>
          <w:p w:rsid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Функция болюса: Выключено/Включено. Не менее 1~ не более 1000 мл/ч, не менее 1~ не более 9999 мл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• Повтор истории – Повтор данных минимум 10 последних 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• Режим дозирования (Метод веса тела - опция)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Автоматически вычисляется и устанавливается правильная скорость потока, когда вводятся мощность дозы, вес тела, масса лекарственного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lastRenderedPageBreak/>
              <w:t>средства и объем раствора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• Вызов медсестры – Каждый прибор может быть подсоединен к системе вызова медсестры (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DC</w:t>
            </w:r>
            <w:proofErr w:type="gram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пределах  24B, 0.5A) (Опция)</w:t>
            </w:r>
          </w:p>
          <w:p w:rsid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Тип насоса: перистальтический пальчиковый насос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,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Размеры (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Ш</w:t>
            </w:r>
            <w:proofErr w:type="gram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x</w:t>
            </w:r>
            <w:proofErr w:type="gram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ДxВ</w:t>
            </w:r>
            <w:proofErr w:type="spell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):  в пределах 100x190x250мм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.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Вес </w:t>
            </w:r>
            <w:proofErr w:type="gram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:н</w:t>
            </w:r>
            <w:proofErr w:type="gram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е более 3,4 кг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Скорость потока: минимум 1 ~макс 1000 мл/ч (шаг – 1 мл) /не менее  0.1 ~ не более 999.9 мл/ч (шаг – 0.1 мл)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Объем подачи: не менее  0.1 ~не более  9999 мл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Совокупный объем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не менее  0.1 ~ не более  9999 мл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Вес тела: не менее 0.1 ~ не более 300.0 кг (с приращением в пределах  0.1 кг)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Скорость продувки: не менее 300 мл/ч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KVO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ab/>
              <w:t xml:space="preserve">Система для </w:t>
            </w:r>
            <w:proofErr w:type="gram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ВВ</w:t>
            </w:r>
            <w:proofErr w:type="gram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вливаний: 15, 19, 20 мл –не менее  3 мл/ч / Система для ВВ вливаний: 60 мл – 1 мл/ч (Регулируется в диапазоне не менее  1 ~ не более 10 мл/ч)</w:t>
            </w:r>
          </w:p>
          <w:p w:rsid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Сигналы тревоги: Воздух в системе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Окклюзия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,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Открытая дверца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Ошибка потока (для внутривенного вливания)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Завершение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инфузии</w:t>
            </w:r>
            <w:proofErr w:type="spellEnd"/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Низкий заряд батареи,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Пустой контейнер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Повтор тревожной сигнализации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Специальные функции: 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п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амять объема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в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ременная перемычка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ч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истый объем поставки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у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становка внутривенного вливания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н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астройка экрана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к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онтроль потока окклюзии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р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ежим установки дозировки (опция)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с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игнал тревоги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в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ызов медсестр</w:t>
            </w:r>
            <w:proofErr w:type="gram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ы(</w:t>
            </w:r>
            <w:proofErr w:type="gram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опция)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>, м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аркировка лекарств (опция)</w:t>
            </w:r>
          </w:p>
          <w:p w:rsidR="005156C3" w:rsidRPr="005156C3" w:rsidRDefault="005156C3" w:rsidP="005156C3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Точность скорости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: режим регулирования мл/ч: в пределах  ± 5%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Электропитание: 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неболее</w:t>
            </w:r>
            <w:proofErr w:type="spell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АС110/220В, 50-60Гц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Вызов медсестры: в пределах DC 24 B, 0,5 А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Уровень окклюзии: не менее 9 ступеней </w:t>
            </w:r>
            <w:proofErr w:type="gram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не менее 45 ~не более 145 фунтов на квадратный дюйм)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Потребление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электроэнергии: не более  40ВА.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Электропитание: в пределах  (АС 110/220В)</w:t>
            </w:r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Батарея: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Ni-Cd</w:t>
            </w:r>
            <w:proofErr w:type="spellEnd"/>
            <w:r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Работа </w:t>
            </w:r>
            <w:proofErr w:type="gram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:н</w:t>
            </w:r>
            <w:proofErr w:type="gram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е менее  4 часов</w:t>
            </w:r>
            <w:r w:rsidR="00D713EA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.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Подзарядка:</w:t>
            </w:r>
            <w:r w:rsidR="00D713EA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не более  6 часов при полной разрядке</w:t>
            </w:r>
            <w:r w:rsidR="00D713EA">
              <w:rPr>
                <w:rFonts w:ascii="Times New Roman" w:eastAsia="Dotum" w:hAnsi="Times New Roman" w:cs="Times New Roman"/>
                <w:sz w:val="20"/>
                <w:szCs w:val="20"/>
              </w:rPr>
              <w:t>.</w:t>
            </w:r>
          </w:p>
          <w:p w:rsidR="00147598" w:rsidRDefault="005156C3" w:rsidP="00D713EA">
            <w:pPr>
              <w:jc w:val="both"/>
              <w:rPr>
                <w:rFonts w:ascii="Times New Roman" w:eastAsia="Dotum" w:hAnsi="Times New Roman" w:cs="Times New Roman"/>
                <w:sz w:val="20"/>
                <w:szCs w:val="20"/>
              </w:rPr>
            </w:pP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Классификация:</w:t>
            </w:r>
            <w:r w:rsidR="00D713EA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Класс </w:t>
            </w:r>
            <w:proofErr w:type="spellStart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>IIb</w:t>
            </w:r>
            <w:proofErr w:type="spellEnd"/>
            <w:r w:rsidRPr="005156C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/ Внутренний источник питания / Тип CF</w:t>
            </w:r>
            <w:r w:rsidR="00147598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</w:p>
          <w:p w:rsidR="00147598" w:rsidRPr="00147598" w:rsidRDefault="00147598" w:rsidP="0014759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4759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Для подключения устройства к источнику питания.</w:t>
            </w:r>
            <w:r w:rsidRPr="00147598">
              <w:rPr>
                <w:rFonts w:ascii="Times New Roman" w:hAnsi="Times New Roman" w:cs="Times New Roman"/>
                <w:sz w:val="20"/>
                <w:szCs w:val="20"/>
              </w:rPr>
              <w:t xml:space="preserve"> Трёх жильный кабель.</w:t>
            </w:r>
            <w:r w:rsidRPr="00147598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  <w:r w:rsidRPr="00147598">
              <w:rPr>
                <w:rFonts w:ascii="Times New Roman" w:eastAsia="Dotum" w:hAnsi="Times New Roman" w:cs="Times New Roman"/>
                <w:sz w:val="20"/>
                <w:szCs w:val="20"/>
              </w:rPr>
              <w:t>Температура: не менее 5- не более 40</w:t>
            </w:r>
            <w:r w:rsidRPr="00147598">
              <w:rPr>
                <w:rFonts w:ascii="Cambria Math" w:eastAsia="Dotum" w:hAnsi="Cambria Math" w:cs="Cambria Math"/>
                <w:sz w:val="20"/>
                <w:szCs w:val="20"/>
              </w:rPr>
              <w:t>℃</w:t>
            </w:r>
            <w:r w:rsidRPr="00147598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, Влажность </w:t>
            </w:r>
            <w:proofErr w:type="gramStart"/>
            <w:r w:rsidRPr="00147598">
              <w:rPr>
                <w:rFonts w:ascii="Times New Roman" w:eastAsia="Dotum" w:hAnsi="Times New Roman" w:cs="Times New Roman"/>
                <w:sz w:val="20"/>
                <w:szCs w:val="20"/>
              </w:rPr>
              <w:t>:н</w:t>
            </w:r>
            <w:proofErr w:type="gramEnd"/>
            <w:r w:rsidRPr="00147598">
              <w:rPr>
                <w:rFonts w:ascii="Times New Roman" w:eastAsia="Dotum" w:hAnsi="Times New Roman" w:cs="Times New Roman"/>
                <w:sz w:val="20"/>
                <w:szCs w:val="20"/>
              </w:rPr>
              <w:t>е менее 30- не более 85%</w:t>
            </w:r>
            <w:r w:rsidRPr="0014759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сервисное обслуживание МИ ТСО не менее 37 месяцев</w:t>
            </w:r>
            <w:r w:rsidRPr="0014759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147598" w:rsidRPr="00147598" w:rsidRDefault="00147598" w:rsidP="0014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75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Плановое техническое обслуживание должно проводиться не реже чем 1 </w:t>
            </w:r>
            <w:r w:rsidRPr="001475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 в квартал.</w:t>
            </w:r>
          </w:p>
          <w:p w:rsidR="00147598" w:rsidRPr="00147598" w:rsidRDefault="00147598" w:rsidP="0014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75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147598" w:rsidRPr="00147598" w:rsidRDefault="00147598" w:rsidP="0014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7598">
              <w:rPr>
                <w:rFonts w:ascii="Times New Roman" w:eastAsia="Times New Roman" w:hAnsi="Times New Roman" w:cs="Times New Roman"/>
                <w:sz w:val="20"/>
                <w:szCs w:val="20"/>
              </w:rPr>
              <w:t>- замену отработавших ресурс составных частей;</w:t>
            </w:r>
          </w:p>
          <w:p w:rsidR="00147598" w:rsidRPr="00147598" w:rsidRDefault="00147598" w:rsidP="0014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7598">
              <w:rPr>
                <w:rFonts w:ascii="Times New Roman" w:eastAsia="Times New Roman" w:hAnsi="Times New Roman" w:cs="Times New Roman"/>
                <w:sz w:val="20"/>
                <w:szCs w:val="20"/>
              </w:rPr>
              <w:t>- замене или восстановлении отдельных частей МИ ТСО;</w:t>
            </w:r>
          </w:p>
          <w:p w:rsidR="00147598" w:rsidRPr="00147598" w:rsidRDefault="00147598" w:rsidP="0014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7598">
              <w:rPr>
                <w:rFonts w:ascii="Times New Roman" w:eastAsia="Times New Roman" w:hAnsi="Times New Roman" w:cs="Times New Roman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345428" w:rsidRPr="005156C3" w:rsidRDefault="00147598" w:rsidP="001475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7598">
              <w:rPr>
                <w:rFonts w:ascii="Times New Roman" w:eastAsia="Times New Roman" w:hAnsi="Times New Roman" w:cs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</w:tc>
        <w:tc>
          <w:tcPr>
            <w:tcW w:w="567" w:type="dxa"/>
          </w:tcPr>
          <w:p w:rsidR="003D4EFD" w:rsidRPr="00650BC6" w:rsidRDefault="0009783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0C08A1" w:rsidRDefault="005C5CF9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3D4EFD" w:rsidRPr="00BF0393" w:rsidRDefault="00A03FA8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588000</w:t>
            </w:r>
          </w:p>
        </w:tc>
        <w:tc>
          <w:tcPr>
            <w:tcW w:w="992" w:type="dxa"/>
          </w:tcPr>
          <w:p w:rsidR="003D4EFD" w:rsidRPr="00A25E40" w:rsidRDefault="005C5CF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588000</w:t>
            </w:r>
          </w:p>
        </w:tc>
        <w:tc>
          <w:tcPr>
            <w:tcW w:w="1701" w:type="dxa"/>
          </w:tcPr>
          <w:p w:rsidR="003D4EFD" w:rsidRPr="003D4EFD" w:rsidRDefault="003D4EFD" w:rsidP="005C5CF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5C5CF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C08A1" w:rsidRPr="00A25E40" w:rsidTr="006A3A45">
        <w:trPr>
          <w:trHeight w:val="764"/>
        </w:trPr>
        <w:tc>
          <w:tcPr>
            <w:tcW w:w="624" w:type="dxa"/>
          </w:tcPr>
          <w:p w:rsidR="000C08A1" w:rsidRPr="005C5CF9" w:rsidRDefault="005C5CF9" w:rsidP="005C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745" w:type="dxa"/>
          </w:tcPr>
          <w:p w:rsidR="000C08A1" w:rsidRPr="00B74417" w:rsidRDefault="005C5CF9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Волюметрический насос</w:t>
            </w:r>
          </w:p>
        </w:tc>
        <w:tc>
          <w:tcPr>
            <w:tcW w:w="6662" w:type="dxa"/>
          </w:tcPr>
          <w:p w:rsidR="005C5CF9" w:rsidRDefault="005C5CF9" w:rsidP="005C5C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 (режим замедленного остаточного введения раствора);</w:t>
            </w:r>
          </w:p>
          <w:p w:rsidR="005C5CF9" w:rsidRPr="005C5CF9" w:rsidRDefault="005C5CF9" w:rsidP="005C5CF9">
            <w:pPr>
              <w:jc w:val="both"/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С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корость в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режиме замедленного остаточного введения раствора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(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): не менее 0,1- не более 10 мл/ч c шагом не менее 0,1 мл/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ч</w:t>
            </w:r>
            <w:proofErr w:type="gram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.О</w:t>
            </w:r>
            <w:proofErr w:type="gram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бъем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в режиме 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: не более 1% от объема шприца.</w:t>
            </w: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Водонепроницаемый корпус.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 xml:space="preserve"> Единицы дозирования скорости </w:t>
            </w:r>
            <w:proofErr w:type="spellStart"/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5C5CF9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5: мл/час, мг/кг/час, мг/кг/мин, мкг/кг/час, мкг/кг/мин.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Наличие толкателя шприца </w:t>
            </w:r>
            <w:proofErr w:type="gram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с</w:t>
            </w:r>
            <w:proofErr w:type="gram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щелью для установки пятки штока шприца.</w:t>
            </w: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Наличие щели для установки упоров шприца.</w:t>
            </w: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Наличие фиксатора шприца с углом поворота.</w:t>
            </w: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Наличие фиксатора шприца с углом поворота не менее 90°.</w:t>
            </w:r>
          </w:p>
          <w:p w:rsidR="005C5CF9" w:rsidRDefault="005C5CF9" w:rsidP="005C5CF9">
            <w:pPr>
              <w:jc w:val="both"/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</w:pP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Датчик размера шприца.</w:t>
            </w: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Датчик корпуса и поршня шприца.</w:t>
            </w: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Датчик расположения толкателя шприца.</w:t>
            </w: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Датчик окклюзии.</w:t>
            </w:r>
            <w:r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Цветной LCD дисплей Наличие не менее  трех цветов индикатора статуса состояния: зеленый, красный, оранжевый.</w:t>
            </w:r>
          </w:p>
          <w:p w:rsidR="00CD655E" w:rsidRDefault="005C5CF9" w:rsidP="005C5CF9">
            <w:pPr>
              <w:jc w:val="both"/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</w:pP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Размеры LCD экрана: длина не менее 45 мм, ширина не более35 мм.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gram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Наличие индикаторов, не менее 11: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индикатор заряда аккумулятора; индикатор подключения к источнику переменного тока;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индикатор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(индикатор скорости потока, индикатор объема подачи, индикатор общего объема подачи, индикатор времени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);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индикатор сигнала тревоги;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индикатор активного состояния тревоги после сброса;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индикатор бренда шприца,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индикатор громкости;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индикатор блокировки;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индикатор размера шприца;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индикатор состояния зажима.</w:t>
            </w:r>
            <w:proofErr w:type="gramEnd"/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gram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Наличие кнопок не менее 26;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Клавиатура: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кнопка включения / выключения насоса; кнопка запуска / остановки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кнопка сохранение значения настроек/ установить время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; кнопка перейти к предыдущему значению/удалить значение настройки; кнопка перейти к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lastRenderedPageBreak/>
              <w:t>режиму "Меню"/блокировать клавиатуры; кнопка отключение сигнализации;  кнопка скорости потока;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кнопка объема подачи; кнопка общего объема; кнопки с цифрами.</w:t>
            </w:r>
            <w:proofErr w:type="gramEnd"/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Клавиши быстрого выбора.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Функция блокировки клавиатуры с паролем и без пароля.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Функция повтора тревожной сигнализации.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Уровень звукового сигнала – не более 3 ступеней.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5C5CF9" w:rsidRPr="005C5CF9" w:rsidRDefault="005C5CF9" w:rsidP="005C5CF9">
            <w:pPr>
              <w:jc w:val="both"/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</w:pP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Сигналы тревоги: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окклюзия;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почти пуст;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низкий заряд батареи;</w:t>
            </w:r>
            <w:r w:rsidR="00CD655E"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скорость 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CD6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открытая муфта;</w:t>
            </w:r>
            <w:r w:rsidR="00CD6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отсоединение зажима шприца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повтор тревожной сигнализации;</w:t>
            </w:r>
            <w:r w:rsidR="00CD655E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режим ожидания;</w:t>
            </w:r>
          </w:p>
          <w:p w:rsidR="005C5CF9" w:rsidRPr="005C5CF9" w:rsidRDefault="005C5CF9" w:rsidP="005C5CF9">
            <w:pPr>
              <w:jc w:val="both"/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</w:pP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Режим дозирования (Метод веса тела - опция)</w:t>
            </w:r>
          </w:p>
          <w:p w:rsidR="00346593" w:rsidRDefault="005C5CF9" w:rsidP="005C5CF9">
            <w:pPr>
              <w:jc w:val="both"/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</w:pP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Автоматически вычисляется и устанавливается правильная скорость потока, когда вводятся доза, вес тела, масса лекарственного средства и объема раствора.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Держатель аппарат.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Приспособление для крепления на штативе.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Размеры используемых шприцев: не менее 10, 20, 30, 50 мл.</w:t>
            </w:r>
            <w:r w:rsidR="00346593"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Автоматическое определение типов и объемов шприцов после установки с подтверждением выбора пользователем.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5C5CF9" w:rsidRPr="005C5CF9" w:rsidRDefault="005C5CF9" w:rsidP="005C5CF9">
            <w:pPr>
              <w:jc w:val="both"/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</w:pP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Точность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: механическая в пределах  ± 1.0%; настроенный шприц в пределах  ± 3.0%.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Индикация оставшегося времени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Режим титрации (изменение скорости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без ее остановки).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Скорость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при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min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размере шприца 10мл скорость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потокане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менее  0,1 ~ не более  300 мл/час.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Скорость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при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max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размере шприца 50мл скорость потока не менее 0,1 ~  не более 1200мл/час.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Возможность установки неограниченной дозы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Программирование ограничения объема.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Введённый объём.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Программирование скорости болюса.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Скорость введения болюса с шагом установки 1 мл/час: не менее 0,1 – не более 1200 мл/час.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Программирование дозы болюса.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Объем болюса с шагом установки 0,1 мл: не менее 0,1 – не более 1000 мл.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Возможность введения болюса вручную без остановки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Программирование времени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: не менее 1 сек – не более 99 ч 59 мин 59 сек.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Уровни окклюзии: не менее 3, не более 9.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Высокий уровень давления окклюзии: не более 106 кПа ± 26,7 кПа.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Средний уровень давления окклюзии: не более 66,7 кПа ± 13,3 кПа.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Низкий уровень давления окклюзии: не более 40 кПа ± 13,3 кПа.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Просмотр статуса емкости батареи или процесса заряда аккумулятора, подключения к источнику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lastRenderedPageBreak/>
              <w:t xml:space="preserve">переменного тока, скорости потока, объема подачи, общего объема подачи, времени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, тревоги, бренда шприца, громкости, блокировки, размера шприца, состояния зажима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.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Наличие функции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Антиболюс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Волюметрическая точность </w:t>
            </w:r>
            <w:proofErr w:type="spell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инфузии</w:t>
            </w:r>
            <w:proofErr w:type="spell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: не менее ±2%.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Сохранение всех запрограммированных параметров при выключении насоса.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Скорость очистки – Регулируется </w:t>
            </w:r>
            <w:proofErr w:type="gram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( </w:t>
            </w:r>
            <w:proofErr w:type="gram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не менее 0,1~ не более 1200мл/ч).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Тип используемых шприцов, занесенных в память прибора (не менее 10-ти производителей, включая российских).</w:t>
            </w:r>
            <w:r w:rsidR="00346593"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Редактирование списка наиболее часто используемых шприцов, а также их программирования по желанию потребителя без участия завода – изготовителя (не более 4).</w:t>
            </w:r>
          </w:p>
          <w:p w:rsidR="00346593" w:rsidRDefault="005C5CF9" w:rsidP="005C5CF9">
            <w:pPr>
              <w:jc w:val="both"/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</w:pP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Настройки экрана: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даты и времени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,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времени затухания 30 сек,  60 сек, 90 сек и </w:t>
            </w:r>
            <w:proofErr w:type="gramStart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включенный</w:t>
            </w:r>
            <w:proofErr w:type="gramEnd"/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постоянно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,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яркость не менее  9 единиц.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Самотестирование после включения аппарата.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5C5CF9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>Корпус в двух цветовых тонах: слоновая кость и оранжевый</w:t>
            </w:r>
            <w:r w:rsidR="00346593">
              <w:rPr>
                <w:rFonts w:ascii="Times New Roman" w:eastAsia="New Gulim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5C5CF9" w:rsidRPr="005C5CF9" w:rsidRDefault="005C5CF9" w:rsidP="005C5C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Скорость потока: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10 мл шприц – 0-не более 300 мл/ч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20 мл шприц – 0-не более 400 мл/ч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30 мл шприц – 0-не более 500 мл/ч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50 мл шприц – 0- не более 1200 мл/ч</w:t>
            </w:r>
            <w:r w:rsidR="00821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Скорость очистки:</w:t>
            </w:r>
            <w:r w:rsidR="00346593" w:rsidRPr="005C5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10 мл шприц – 0-не более 300 мл/ч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20 мл шприц – 0-не более 400 мл/ч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30 мл шприц – 0-не более 500 мл</w:t>
            </w:r>
            <w:proofErr w:type="gramEnd"/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50 мл шприц – 0-не более 1200 мл/ч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1E57" w:rsidRDefault="005C5CF9" w:rsidP="00B879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Электропитание: не более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eastAsia="Dotum" w:hAnsi="Times New Roman" w:cs="Times New Roman"/>
                <w:sz w:val="20"/>
                <w:szCs w:val="20"/>
              </w:rPr>
              <w:t>АС110/220В, 50/60Гц,</w:t>
            </w:r>
            <w:r w:rsidR="00346593">
              <w:rPr>
                <w:rFonts w:ascii="Times New Roman" w:eastAsia="Dotum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 xml:space="preserve">Батарея: не хуже 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MH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5C5C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Напряжение: 9.6 В</w:t>
            </w:r>
            <w:r w:rsidR="00821E5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Работа: не менее 4 часа,</w:t>
            </w:r>
            <w:r w:rsidR="00346593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5C5CF9">
              <w:rPr>
                <w:rFonts w:ascii="Times New Roman" w:hAnsi="Times New Roman" w:cs="Times New Roman"/>
                <w:sz w:val="20"/>
                <w:szCs w:val="20"/>
              </w:rPr>
              <w:t>одзарядка: не более 6 часов.</w:t>
            </w:r>
            <w:r w:rsidR="00346593" w:rsidRPr="00346593">
              <w:rPr>
                <w:rFonts w:ascii="Times New Roman" w:eastAsia="Dotum" w:hAnsi="Times New Roman" w:cs="Times New Roman"/>
                <w:sz w:val="26"/>
                <w:szCs w:val="26"/>
              </w:rPr>
              <w:t xml:space="preserve"> </w:t>
            </w:r>
            <w:r w:rsidR="00346593" w:rsidRPr="00346593">
              <w:rPr>
                <w:rFonts w:ascii="Times New Roman" w:eastAsia="Dotum" w:hAnsi="Times New Roman" w:cs="Times New Roman"/>
                <w:sz w:val="20"/>
                <w:szCs w:val="20"/>
              </w:rPr>
              <w:t>Температура: не менее 5- не более 40</w:t>
            </w:r>
            <w:r w:rsidR="00346593" w:rsidRPr="00346593">
              <w:rPr>
                <w:rFonts w:ascii="Cambria Math" w:eastAsia="Dotum" w:hAnsi="Cambria Math" w:cs="Cambria Math"/>
                <w:sz w:val="20"/>
                <w:szCs w:val="20"/>
              </w:rPr>
              <w:t>℃</w:t>
            </w:r>
            <w:r w:rsidR="00346593" w:rsidRPr="00346593">
              <w:rPr>
                <w:rFonts w:ascii="Times New Roman" w:eastAsia="Dotum" w:hAnsi="Times New Roman" w:cs="Times New Roman"/>
                <w:sz w:val="20"/>
                <w:szCs w:val="20"/>
              </w:rPr>
              <w:t>, Влажность: не менее 30- не более 85%.</w:t>
            </w:r>
            <w:r w:rsidR="00346593" w:rsidRPr="003465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6593" w:rsidRPr="00346593" w:rsidRDefault="00346593" w:rsidP="00821E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593">
              <w:rPr>
                <w:rFonts w:ascii="Times New Roman" w:hAnsi="Times New Roman" w:cs="Times New Roman"/>
                <w:sz w:val="20"/>
                <w:szCs w:val="20"/>
              </w:rPr>
              <w:t>Гарантийное сервисное обслуживание МИ ТСО не менее 37 месяцев</w:t>
            </w:r>
            <w:r w:rsidR="00821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593">
              <w:rPr>
                <w:rFonts w:ascii="Times New Roman" w:hAnsi="Times New Roman" w:cs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346593" w:rsidRPr="00346593" w:rsidRDefault="00346593" w:rsidP="003465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593">
              <w:rPr>
                <w:rFonts w:ascii="Times New Roman" w:hAnsi="Times New Roman" w:cs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346593" w:rsidRPr="00346593" w:rsidRDefault="00346593" w:rsidP="003465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593">
              <w:rPr>
                <w:rFonts w:ascii="Times New Roman" w:hAnsi="Times New Roman" w:cs="Times New Roman"/>
                <w:sz w:val="20"/>
                <w:szCs w:val="20"/>
              </w:rPr>
              <w:t>- замену отработавших ресурс со</w:t>
            </w:r>
            <w:bookmarkStart w:id="0" w:name="_GoBack"/>
            <w:bookmarkEnd w:id="0"/>
            <w:r w:rsidRPr="00346593">
              <w:rPr>
                <w:rFonts w:ascii="Times New Roman" w:hAnsi="Times New Roman" w:cs="Times New Roman"/>
                <w:sz w:val="20"/>
                <w:szCs w:val="20"/>
              </w:rPr>
              <w:t>ставных частей;</w:t>
            </w:r>
          </w:p>
          <w:p w:rsidR="00346593" w:rsidRPr="00346593" w:rsidRDefault="00346593" w:rsidP="003465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5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замене или восстановлении отдельных частей МИ ТСО;</w:t>
            </w:r>
          </w:p>
          <w:p w:rsidR="00346593" w:rsidRPr="00346593" w:rsidRDefault="00346593" w:rsidP="003465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593">
              <w:rPr>
                <w:rFonts w:ascii="Times New Roman" w:hAnsi="Times New Roman" w:cs="Times New Roman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0C08A1" w:rsidRPr="0089444A" w:rsidRDefault="00346593" w:rsidP="0034659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46593">
              <w:rPr>
                <w:rFonts w:ascii="Times New Roman" w:hAnsi="Times New Roman" w:cs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</w:tc>
        <w:tc>
          <w:tcPr>
            <w:tcW w:w="567" w:type="dxa"/>
          </w:tcPr>
          <w:p w:rsidR="000C08A1" w:rsidRDefault="0009783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0C08A1" w:rsidRDefault="0009783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40" w:type="dxa"/>
          </w:tcPr>
          <w:p w:rsidR="000C08A1" w:rsidRDefault="00097834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588000</w:t>
            </w:r>
          </w:p>
        </w:tc>
        <w:tc>
          <w:tcPr>
            <w:tcW w:w="992" w:type="dxa"/>
          </w:tcPr>
          <w:p w:rsidR="000C08A1" w:rsidRDefault="0009783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2352000</w:t>
            </w:r>
          </w:p>
        </w:tc>
        <w:tc>
          <w:tcPr>
            <w:tcW w:w="1701" w:type="dxa"/>
          </w:tcPr>
          <w:p w:rsidR="000C08A1" w:rsidRDefault="005C5CF9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5C5CF9" w:rsidRPr="00A25E40" w:rsidTr="006A3A45">
        <w:trPr>
          <w:trHeight w:val="764"/>
        </w:trPr>
        <w:tc>
          <w:tcPr>
            <w:tcW w:w="624" w:type="dxa"/>
          </w:tcPr>
          <w:p w:rsidR="005C5CF9" w:rsidRDefault="005C5CF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5C5CF9" w:rsidRPr="00B74417" w:rsidRDefault="005C5CF9" w:rsidP="0016633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5C5CF9" w:rsidRPr="0089444A" w:rsidRDefault="005C5CF9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5C5CF9" w:rsidRDefault="005C5CF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5C5CF9" w:rsidRDefault="005C5CF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5C5CF9" w:rsidRDefault="005C5CF9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5C5CF9" w:rsidRDefault="0009783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2940000</w:t>
            </w:r>
          </w:p>
        </w:tc>
        <w:tc>
          <w:tcPr>
            <w:tcW w:w="1701" w:type="dxa"/>
          </w:tcPr>
          <w:p w:rsidR="005C5CF9" w:rsidRDefault="005C5CF9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404A3E">
        <w:rPr>
          <w:rFonts w:ascii="Times New Roman" w:hAnsi="Times New Roman" w:cs="Times New Roman"/>
          <w:sz w:val="20"/>
          <w:szCs w:val="20"/>
        </w:rPr>
        <w:t>1</w:t>
      </w:r>
      <w:r w:rsidR="00821E57">
        <w:rPr>
          <w:rFonts w:ascii="Times New Roman" w:hAnsi="Times New Roman" w:cs="Times New Roman"/>
          <w:sz w:val="20"/>
          <w:szCs w:val="20"/>
        </w:rPr>
        <w:t>4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821E57">
        <w:rPr>
          <w:rFonts w:ascii="Times New Roman" w:hAnsi="Times New Roman" w:cs="Times New Roman"/>
          <w:sz w:val="20"/>
          <w:szCs w:val="20"/>
        </w:rPr>
        <w:t>3</w:t>
      </w:r>
      <w:r w:rsidR="00066B16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821E57">
        <w:rPr>
          <w:rFonts w:ascii="Times New Roman" w:hAnsi="Times New Roman" w:cs="Times New Roman"/>
          <w:sz w:val="20"/>
          <w:szCs w:val="20"/>
        </w:rPr>
        <w:t>15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C05056" w:rsidRPr="00A25E40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404A3E">
        <w:rPr>
          <w:rFonts w:ascii="Times New Roman" w:hAnsi="Times New Roman" w:cs="Times New Roman"/>
          <w:sz w:val="20"/>
          <w:szCs w:val="20"/>
        </w:rPr>
        <w:t>1</w:t>
      </w:r>
      <w:r w:rsidR="00821E57">
        <w:rPr>
          <w:rFonts w:ascii="Times New Roman" w:hAnsi="Times New Roman" w:cs="Times New Roman"/>
          <w:sz w:val="20"/>
          <w:szCs w:val="20"/>
        </w:rPr>
        <w:t>4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821E57">
        <w:rPr>
          <w:rFonts w:ascii="Times New Roman" w:hAnsi="Times New Roman" w:cs="Times New Roman"/>
          <w:sz w:val="20"/>
          <w:szCs w:val="20"/>
        </w:rPr>
        <w:t>3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821E57">
        <w:rPr>
          <w:rFonts w:ascii="Times New Roman" w:hAnsi="Times New Roman" w:cs="Times New Roman"/>
          <w:sz w:val="20"/>
          <w:szCs w:val="20"/>
        </w:rPr>
        <w:t>22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821E57">
        <w:rPr>
          <w:rFonts w:ascii="Times New Roman" w:hAnsi="Times New Roman" w:cs="Times New Roman"/>
          <w:sz w:val="20"/>
          <w:szCs w:val="20"/>
        </w:rPr>
        <w:t>4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821E57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D0E34">
        <w:rPr>
          <w:rFonts w:ascii="Times New Roman" w:hAnsi="Times New Roman" w:cs="Times New Roman"/>
          <w:sz w:val="20"/>
          <w:szCs w:val="20"/>
        </w:rPr>
        <w:t>2</w:t>
      </w:r>
      <w:r w:rsidR="00821E57">
        <w:rPr>
          <w:rFonts w:ascii="Times New Roman" w:hAnsi="Times New Roman" w:cs="Times New Roman"/>
          <w:sz w:val="20"/>
          <w:szCs w:val="20"/>
        </w:rPr>
        <w:t>2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4231C8" w:rsidRPr="00A25E40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821E57">
        <w:rPr>
          <w:rFonts w:ascii="Times New Roman" w:hAnsi="Times New Roman" w:cs="Times New Roman"/>
          <w:sz w:val="20"/>
          <w:szCs w:val="20"/>
          <w:u w:val="single"/>
        </w:rPr>
        <w:t>15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622C90" w:rsidRPr="00A25E40" w:rsidRDefault="00622C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622C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</w:t>
      </w:r>
      <w:r w:rsidR="004E4D45" w:rsidRPr="00A25E40">
        <w:rPr>
          <w:rFonts w:ascii="Times New Roman" w:hAnsi="Times New Roman" w:cs="Times New Roman"/>
          <w:sz w:val="20"/>
          <w:szCs w:val="20"/>
        </w:rPr>
        <w:t>едицинск</w:t>
      </w:r>
      <w:r>
        <w:rPr>
          <w:rFonts w:ascii="Times New Roman" w:hAnsi="Times New Roman" w:cs="Times New Roman"/>
          <w:sz w:val="20"/>
          <w:szCs w:val="20"/>
        </w:rPr>
        <w:t>ая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техника д</w:t>
      </w:r>
      <w:r w:rsidR="004E4D45" w:rsidRPr="00A25E40">
        <w:rPr>
          <w:rFonts w:ascii="Times New Roman" w:hAnsi="Times New Roman" w:cs="Times New Roman"/>
          <w:sz w:val="20"/>
          <w:szCs w:val="20"/>
        </w:rPr>
        <w:t>олжн</w:t>
      </w:r>
      <w:r>
        <w:rPr>
          <w:rFonts w:ascii="Times New Roman" w:hAnsi="Times New Roman" w:cs="Times New Roman"/>
          <w:sz w:val="20"/>
          <w:szCs w:val="20"/>
        </w:rPr>
        <w:t>а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быть </w:t>
      </w:r>
      <w:r w:rsidR="004E4D45" w:rsidRPr="006114B7">
        <w:rPr>
          <w:rFonts w:ascii="Times New Roman" w:hAnsi="Times New Roman" w:cs="Times New Roman"/>
          <w:b/>
          <w:sz w:val="20"/>
          <w:szCs w:val="20"/>
        </w:rPr>
        <w:t>зарегистрирован</w:t>
      </w:r>
      <w:r>
        <w:rPr>
          <w:rFonts w:ascii="Times New Roman" w:hAnsi="Times New Roman" w:cs="Times New Roman"/>
          <w:b/>
          <w:sz w:val="20"/>
          <w:szCs w:val="20"/>
        </w:rPr>
        <w:t>а</w:t>
      </w:r>
      <w:r w:rsidR="004E4D45" w:rsidRPr="006114B7">
        <w:rPr>
          <w:rFonts w:ascii="Times New Roman" w:hAnsi="Times New Roman" w:cs="Times New Roman"/>
          <w:b/>
          <w:sz w:val="20"/>
          <w:szCs w:val="20"/>
        </w:rPr>
        <w:t xml:space="preserve"> в РК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и готов</w:t>
      </w:r>
      <w:r>
        <w:rPr>
          <w:rFonts w:ascii="Times New Roman" w:hAnsi="Times New Roman" w:cs="Times New Roman"/>
          <w:sz w:val="20"/>
          <w:szCs w:val="20"/>
        </w:rPr>
        <w:t>а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При </w:t>
      </w:r>
      <w:r w:rsidR="006A1798">
        <w:rPr>
          <w:rFonts w:ascii="Times New Roman" w:hAnsi="Times New Roman" w:cs="Times New Roman"/>
          <w:sz w:val="20"/>
          <w:szCs w:val="20"/>
        </w:rPr>
        <w:t xml:space="preserve"> поставке МТ, лекарственных сре</w:t>
      </w:r>
      <w:proofErr w:type="gramStart"/>
      <w:r w:rsidR="006A1798">
        <w:rPr>
          <w:rFonts w:ascii="Times New Roman" w:hAnsi="Times New Roman" w:cs="Times New Roman"/>
          <w:sz w:val="20"/>
          <w:szCs w:val="20"/>
        </w:rPr>
        <w:t>дств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</w:t>
      </w:r>
      <w:r w:rsidR="006A1798">
        <w:rPr>
          <w:rFonts w:ascii="Times New Roman" w:hAnsi="Times New Roman" w:cs="Times New Roman"/>
          <w:sz w:val="20"/>
          <w:szCs w:val="20"/>
        </w:rPr>
        <w:t>действия на каждое наименование</w:t>
      </w:r>
      <w:r w:rsidRPr="006114B7">
        <w:rPr>
          <w:rFonts w:ascii="Times New Roman" w:hAnsi="Times New Roman" w:cs="Times New Roman"/>
          <w:b/>
          <w:sz w:val="20"/>
          <w:szCs w:val="20"/>
        </w:rPr>
        <w:t>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Default="004E4D45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="006A1798" w:rsidRPr="009058AA">
          <w:rPr>
            <w:rStyle w:val="a6"/>
            <w:rFonts w:ascii="Times New Roman" w:hAnsi="Times New Roman" w:cs="Times New Roman"/>
            <w:sz w:val="20"/>
            <w:szCs w:val="20"/>
            <w:shd w:val="clear" w:color="auto" w:fill="FFFFFF"/>
          </w:rPr>
          <w:t>aiyrtaucrb_sko@mail.ru</w:t>
        </w:r>
      </w:hyperlink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B37DBD" w:rsidRDefault="00B37DBD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sectPr w:rsidR="00B37DBD" w:rsidSect="00A724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DB5" w:rsidRDefault="00A25DB5" w:rsidP="00483B0E">
      <w:pPr>
        <w:spacing w:after="0" w:line="240" w:lineRule="auto"/>
      </w:pPr>
      <w:r>
        <w:separator/>
      </w:r>
    </w:p>
  </w:endnote>
  <w:endnote w:type="continuationSeparator" w:id="0">
    <w:p w:rsidR="00A25DB5" w:rsidRDefault="00A25DB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ew Gulim">
    <w:altName w:val="Arial Unicode MS"/>
    <w:charset w:val="81"/>
    <w:family w:val="roman"/>
    <w:pitch w:val="variable"/>
    <w:sig w:usb0="00000000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DB5" w:rsidRDefault="00A25DB5" w:rsidP="00483B0E">
      <w:pPr>
        <w:spacing w:after="0" w:line="240" w:lineRule="auto"/>
      </w:pPr>
      <w:r>
        <w:separator/>
      </w:r>
    </w:p>
  </w:footnote>
  <w:footnote w:type="continuationSeparator" w:id="0">
    <w:p w:rsidR="00A25DB5" w:rsidRDefault="00A25DB5" w:rsidP="0048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B341D"/>
    <w:multiLevelType w:val="multilevel"/>
    <w:tmpl w:val="DB68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633F1"/>
    <w:rsid w:val="00066B16"/>
    <w:rsid w:val="00070BF0"/>
    <w:rsid w:val="00072D41"/>
    <w:rsid w:val="00092B1E"/>
    <w:rsid w:val="00093852"/>
    <w:rsid w:val="00097834"/>
    <w:rsid w:val="000A1F8F"/>
    <w:rsid w:val="000A4373"/>
    <w:rsid w:val="000A4907"/>
    <w:rsid w:val="000B7AA2"/>
    <w:rsid w:val="000C08A1"/>
    <w:rsid w:val="000C5234"/>
    <w:rsid w:val="000D011D"/>
    <w:rsid w:val="000D115F"/>
    <w:rsid w:val="000D2FA4"/>
    <w:rsid w:val="000E04AF"/>
    <w:rsid w:val="000F0B2F"/>
    <w:rsid w:val="0011405F"/>
    <w:rsid w:val="0012711E"/>
    <w:rsid w:val="00127BDF"/>
    <w:rsid w:val="00147598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0A0F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46593"/>
    <w:rsid w:val="003515F7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04A3E"/>
    <w:rsid w:val="004148A4"/>
    <w:rsid w:val="0042035C"/>
    <w:rsid w:val="004231C8"/>
    <w:rsid w:val="004347FE"/>
    <w:rsid w:val="00470F53"/>
    <w:rsid w:val="004723EC"/>
    <w:rsid w:val="0047533F"/>
    <w:rsid w:val="0048237A"/>
    <w:rsid w:val="00483B0E"/>
    <w:rsid w:val="004864D7"/>
    <w:rsid w:val="004A6FC5"/>
    <w:rsid w:val="004B2CAF"/>
    <w:rsid w:val="004E4D45"/>
    <w:rsid w:val="005156C3"/>
    <w:rsid w:val="005205FE"/>
    <w:rsid w:val="00526579"/>
    <w:rsid w:val="00527368"/>
    <w:rsid w:val="00534DF5"/>
    <w:rsid w:val="00550B05"/>
    <w:rsid w:val="005542F4"/>
    <w:rsid w:val="00560260"/>
    <w:rsid w:val="0056099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C5CF9"/>
    <w:rsid w:val="005D35AA"/>
    <w:rsid w:val="005D3F5D"/>
    <w:rsid w:val="005E105C"/>
    <w:rsid w:val="00610B54"/>
    <w:rsid w:val="006114B7"/>
    <w:rsid w:val="00622C90"/>
    <w:rsid w:val="00634824"/>
    <w:rsid w:val="0064392A"/>
    <w:rsid w:val="00650BC6"/>
    <w:rsid w:val="00651A94"/>
    <w:rsid w:val="00651EDA"/>
    <w:rsid w:val="006715C7"/>
    <w:rsid w:val="00672EA2"/>
    <w:rsid w:val="00674C37"/>
    <w:rsid w:val="006753DA"/>
    <w:rsid w:val="00686415"/>
    <w:rsid w:val="006939BD"/>
    <w:rsid w:val="00694DE8"/>
    <w:rsid w:val="006A0388"/>
    <w:rsid w:val="006A179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47B81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21E57"/>
    <w:rsid w:val="00841AC7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03FA8"/>
    <w:rsid w:val="00A16FBD"/>
    <w:rsid w:val="00A24C58"/>
    <w:rsid w:val="00A25DB5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2FC7"/>
    <w:rsid w:val="00B27F6B"/>
    <w:rsid w:val="00B31948"/>
    <w:rsid w:val="00B31DA1"/>
    <w:rsid w:val="00B37DBD"/>
    <w:rsid w:val="00B47DC2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87976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55E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713EA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26B27"/>
    <w:rsid w:val="00E40A48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iyrtaucrb_sko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34505-441A-40C2-B060-9557B429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7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43</cp:revision>
  <cp:lastPrinted>2021-10-15T08:20:00Z</cp:lastPrinted>
  <dcterms:created xsi:type="dcterms:W3CDTF">2021-05-06T10:35:00Z</dcterms:created>
  <dcterms:modified xsi:type="dcterms:W3CDTF">2021-10-15T08:23:00Z</dcterms:modified>
</cp:coreProperties>
</file>