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Pr="0093451C" w:rsidRDefault="00C814D2" w:rsidP="009345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3451C">
        <w:rPr>
          <w:rFonts w:ascii="Times New Roman" w:hAnsi="Times New Roman" w:cs="Times New Roman"/>
          <w:sz w:val="20"/>
          <w:szCs w:val="20"/>
        </w:rPr>
        <w:t>Объявление</w:t>
      </w:r>
    </w:p>
    <w:p w:rsidR="00C814D2" w:rsidRPr="0093451C" w:rsidRDefault="00C814D2" w:rsidP="009345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КГП на ПХВ «Айыртауская районная больница»</w:t>
      </w:r>
      <w:r w:rsidRPr="0093451C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93451C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93451C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C814D2" w:rsidRPr="0093451C" w:rsidRDefault="00C814D2" w:rsidP="009345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 xml:space="preserve">объявляет о проведении закупа </w:t>
      </w:r>
      <w:r w:rsidRPr="0093451C">
        <w:rPr>
          <w:rFonts w:ascii="Times New Roman" w:hAnsi="Times New Roman" w:cs="Times New Roman"/>
          <w:b/>
          <w:sz w:val="20"/>
          <w:szCs w:val="20"/>
          <w:u w:val="single"/>
        </w:rPr>
        <w:t>лекарственных средств и изделий медицинского назначения</w:t>
      </w:r>
    </w:p>
    <w:p w:rsidR="00C814D2" w:rsidRPr="0093451C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 xml:space="preserve">способом запроса ценовых предложений согласно </w:t>
      </w:r>
      <w:r w:rsidRPr="0093451C">
        <w:rPr>
          <w:rFonts w:ascii="Times New Roman" w:hAnsi="Times New Roman" w:cs="Times New Roman"/>
          <w:color w:val="000000"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</w:p>
    <w:p w:rsidR="00C814D2" w:rsidRPr="0093451C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93451C">
        <w:rPr>
          <w:rFonts w:ascii="Times New Roman" w:hAnsi="Times New Roman" w:cs="Times New Roman"/>
          <w:sz w:val="20"/>
          <w:szCs w:val="20"/>
        </w:rPr>
        <w:t xml:space="preserve">: КГП на ПХВ «Айыртауская районная больница» </w:t>
      </w:r>
      <w:r w:rsidRPr="0093451C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93451C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93451C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r w:rsidRPr="0093451C">
        <w:rPr>
          <w:rFonts w:ascii="Times New Roman" w:hAnsi="Times New Roman" w:cs="Times New Roman"/>
          <w:sz w:val="20"/>
          <w:szCs w:val="20"/>
        </w:rPr>
        <w:t xml:space="preserve"> ,расположенное по адресу 150100,РК.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с.Саумалколь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93451C" w:rsidRDefault="00C814D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3402"/>
        <w:gridCol w:w="709"/>
        <w:gridCol w:w="803"/>
        <w:gridCol w:w="1039"/>
        <w:gridCol w:w="992"/>
        <w:gridCol w:w="1985"/>
      </w:tblGrid>
      <w:tr w:rsidR="004E4D45" w:rsidRPr="0093451C" w:rsidTr="0023321C">
        <w:tc>
          <w:tcPr>
            <w:tcW w:w="534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6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03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39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992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985" w:type="dxa"/>
          </w:tcPr>
          <w:p w:rsidR="004E4D45" w:rsidRPr="0093451C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TSH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Тиреотропный гормон (ТТГ)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1985" w:type="dxa"/>
          </w:tcPr>
          <w:p w:rsidR="0093451C" w:rsidRPr="0093451C" w:rsidRDefault="0093451C" w:rsidP="00E57D02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T4 (CLIA)из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Свободный  тироксин (Т4)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Thyroglobulin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Тиреоглобулин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65706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65706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1C" w:rsidRPr="0093451C" w:rsidRDefault="0093451C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Anti-Tg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тиреоглобулину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103068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103068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TRAb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к рецептору ТТГ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-TPO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тиреопероксидазе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96626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96626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? HCG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Общий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бетта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ХГЧ (хорионический гонадотропин человека)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54111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54111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По Заявке Заказчика после подписания </w:t>
            </w: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Prolactin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Пролактин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48958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48958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AFP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 (для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онкомаркеров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Альфафетопротеин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CEA (CLIA) 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Раковый эмбриональный антиген (РЭА)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простатспецифический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 (ПСА)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простатспецифический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 (ПСА)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CA 125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CA-125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CA 15-3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CA-15-3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CA 19-9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CA-19-9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SCCA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 плоскоклеточной карциномы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324663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324663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 G (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Helicobacter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HE4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рака яичников HE4 (Белок 4 эпидидимиса человека)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302761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302761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HER-2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рака груди HER-2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237056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237056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 M (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Helicobacter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(IgA)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Helicobacter pylori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207424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207424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PIVKA-?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гепатоцеллюлярной карциномы PIVKA-II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155890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155890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MAGLUMI C-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C-пептид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Инсулин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Proinsulin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(CLIA)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Проинсулин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Hormone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Соматотропный гормон (гормон роста)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Cortisol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Кортизол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ACTH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Адренокорикотропный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гормон (АКТГ)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143007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143007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17?-OH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Progesterone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17-ОН Прогестерон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105645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105645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PCT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Прокальцитонин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396810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396810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Intact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PTH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Паратгормон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175215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175215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Calcitonin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Кальцитонин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Osteocalcin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(CLIA)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Остеокальцин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25-OH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 D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FA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Фолат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94050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94050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B12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 В12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126258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126258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EPO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Эритропоэтин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Myoglobin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Миоглобин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159755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159755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MAGLUMI NT-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proBNP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Предшественник «мозгового» натрийуретического пептида NT-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proBNP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310491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310491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Angiotensin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Ангиотензин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Angiotensin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II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Ангиотензин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r w:rsidRPr="00934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Aldosteron</w:t>
            </w: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Альдостерон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MAGLUMI D-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BNP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«Мозговой» натрийуретический пептид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288589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288589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Hyaluronic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Гиалуроновая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121105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121105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Иммноголобулин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Иммноголобулин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Иммноголобулин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(сыворотка)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Anti-HBs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Поверхностные антитела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антигену вируса гепатита В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56688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56688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Toxo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токсоплазме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Toxo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токсоплазме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Rubella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краснухи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CMV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CMV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HSV-1/2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простого герпеса 1 и 2 типа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HSV-2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простого герпеса 2 типа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HSV-1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402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простого герпеса 1 типа 50 тестов</w:t>
            </w:r>
          </w:p>
        </w:tc>
        <w:tc>
          <w:tcPr>
            <w:tcW w:w="709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115951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115951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Стартовые реактивы 1+2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Стартовые реактивы 1+2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09" w:type="dxa"/>
          </w:tcPr>
          <w:p w:rsidR="0093451C" w:rsidRPr="0093451C" w:rsidRDefault="0093451C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40980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концентрат 1 х 0.714 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концентрат 1 х 0.714 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09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21 953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439060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Реакционные модули 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 (кюветы 3х182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Реакционные модули 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 (кюветы 3х182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32700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817500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проверки светового сигнала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проверки светового сигнала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09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36074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72148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93451C" w:rsidRPr="0093451C" w:rsidTr="004A0DFE">
        <w:trPr>
          <w:trHeight w:val="764"/>
        </w:trPr>
        <w:tc>
          <w:tcPr>
            <w:tcW w:w="534" w:type="dxa"/>
          </w:tcPr>
          <w:p w:rsidR="0093451C" w:rsidRPr="0093451C" w:rsidRDefault="0093451C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86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чистки трубок системы - бутылка 500 мл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402" w:type="dxa"/>
            <w:vAlign w:val="center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чистки трубок системы - бутылка 500 мл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09" w:type="dxa"/>
          </w:tcPr>
          <w:p w:rsidR="0093451C" w:rsidRPr="0093451C" w:rsidRDefault="0093451C" w:rsidP="002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93791</w:t>
            </w:r>
          </w:p>
        </w:tc>
        <w:tc>
          <w:tcPr>
            <w:tcW w:w="992" w:type="dxa"/>
            <w:vAlign w:val="center"/>
          </w:tcPr>
          <w:p w:rsidR="0093451C" w:rsidRDefault="00934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93791</w:t>
            </w:r>
          </w:p>
        </w:tc>
        <w:tc>
          <w:tcPr>
            <w:tcW w:w="1985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</w:tbl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 xml:space="preserve">- начало предоставления ценовых предложений – с </w:t>
      </w:r>
      <w:r w:rsidR="00DB25B8" w:rsidRPr="0093451C">
        <w:rPr>
          <w:rFonts w:ascii="Times New Roman" w:hAnsi="Times New Roman" w:cs="Times New Roman"/>
          <w:sz w:val="20"/>
          <w:szCs w:val="20"/>
        </w:rPr>
        <w:t>1</w:t>
      </w:r>
      <w:r w:rsidR="0093451C">
        <w:rPr>
          <w:rFonts w:ascii="Times New Roman" w:hAnsi="Times New Roman" w:cs="Times New Roman"/>
          <w:sz w:val="20"/>
          <w:szCs w:val="20"/>
        </w:rPr>
        <w:t>0</w:t>
      </w:r>
      <w:r w:rsidR="0082579E" w:rsidRPr="0093451C">
        <w:rPr>
          <w:rFonts w:ascii="Times New Roman" w:hAnsi="Times New Roman" w:cs="Times New Roman"/>
          <w:sz w:val="20"/>
          <w:szCs w:val="20"/>
        </w:rPr>
        <w:t xml:space="preserve"> ч. </w:t>
      </w:r>
      <w:r w:rsidR="00DB25B8" w:rsidRPr="0093451C">
        <w:rPr>
          <w:rFonts w:ascii="Times New Roman" w:hAnsi="Times New Roman" w:cs="Times New Roman"/>
          <w:sz w:val="20"/>
          <w:szCs w:val="20"/>
        </w:rPr>
        <w:t>3</w:t>
      </w:r>
      <w:r w:rsidR="0082579E" w:rsidRPr="0093451C">
        <w:rPr>
          <w:rFonts w:ascii="Times New Roman" w:hAnsi="Times New Roman" w:cs="Times New Roman"/>
          <w:sz w:val="20"/>
          <w:szCs w:val="20"/>
        </w:rPr>
        <w:t xml:space="preserve">0 мин </w:t>
      </w:r>
      <w:r w:rsidR="004D4714" w:rsidRPr="0093451C">
        <w:rPr>
          <w:rFonts w:ascii="Times New Roman" w:hAnsi="Times New Roman" w:cs="Times New Roman"/>
          <w:sz w:val="20"/>
          <w:szCs w:val="20"/>
        </w:rPr>
        <w:t>1</w:t>
      </w:r>
      <w:r w:rsidR="0093451C">
        <w:rPr>
          <w:rFonts w:ascii="Times New Roman" w:hAnsi="Times New Roman" w:cs="Times New Roman"/>
          <w:sz w:val="20"/>
          <w:szCs w:val="20"/>
        </w:rPr>
        <w:t>1.10</w:t>
      </w:r>
      <w:r w:rsidR="00AA186F" w:rsidRPr="0093451C">
        <w:rPr>
          <w:rFonts w:ascii="Times New Roman" w:hAnsi="Times New Roman" w:cs="Times New Roman"/>
          <w:sz w:val="20"/>
          <w:szCs w:val="20"/>
        </w:rPr>
        <w:t>.202</w:t>
      </w:r>
      <w:r w:rsidR="00F42374" w:rsidRPr="0093451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93451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93451C">
        <w:rPr>
          <w:rFonts w:ascii="Times New Roman" w:hAnsi="Times New Roman" w:cs="Times New Roman"/>
          <w:sz w:val="20"/>
          <w:szCs w:val="20"/>
        </w:rPr>
        <w:t xml:space="preserve">ления ценовых предложений - до </w:t>
      </w:r>
      <w:r w:rsidR="0093451C">
        <w:rPr>
          <w:rFonts w:ascii="Times New Roman" w:hAnsi="Times New Roman" w:cs="Times New Roman"/>
          <w:sz w:val="20"/>
          <w:szCs w:val="20"/>
        </w:rPr>
        <w:t xml:space="preserve">10 </w:t>
      </w:r>
      <w:r w:rsidRPr="0093451C">
        <w:rPr>
          <w:rFonts w:ascii="Times New Roman" w:hAnsi="Times New Roman" w:cs="Times New Roman"/>
          <w:sz w:val="20"/>
          <w:szCs w:val="20"/>
        </w:rPr>
        <w:t xml:space="preserve">ч. </w:t>
      </w:r>
      <w:r w:rsidR="00DB25B8" w:rsidRPr="0093451C">
        <w:rPr>
          <w:rFonts w:ascii="Times New Roman" w:hAnsi="Times New Roman" w:cs="Times New Roman"/>
          <w:sz w:val="20"/>
          <w:szCs w:val="20"/>
        </w:rPr>
        <w:t>3</w:t>
      </w:r>
      <w:r w:rsidRPr="0093451C">
        <w:rPr>
          <w:rFonts w:ascii="Times New Roman" w:hAnsi="Times New Roman" w:cs="Times New Roman"/>
          <w:sz w:val="20"/>
          <w:szCs w:val="20"/>
        </w:rPr>
        <w:t>0 мин</w:t>
      </w:r>
      <w:r w:rsidR="0082579E" w:rsidRPr="0093451C">
        <w:rPr>
          <w:rFonts w:ascii="Times New Roman" w:hAnsi="Times New Roman" w:cs="Times New Roman"/>
          <w:sz w:val="20"/>
          <w:szCs w:val="20"/>
        </w:rPr>
        <w:t xml:space="preserve"> </w:t>
      </w:r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r w:rsidR="0093451C">
        <w:rPr>
          <w:rFonts w:ascii="Times New Roman" w:hAnsi="Times New Roman" w:cs="Times New Roman"/>
          <w:sz w:val="20"/>
          <w:szCs w:val="20"/>
          <w:lang w:val="kk-KZ"/>
        </w:rPr>
        <w:t>18</w:t>
      </w:r>
      <w:r w:rsidR="0093451C">
        <w:rPr>
          <w:rFonts w:ascii="Times New Roman" w:hAnsi="Times New Roman" w:cs="Times New Roman"/>
          <w:sz w:val="20"/>
          <w:szCs w:val="20"/>
        </w:rPr>
        <w:t>.10</w:t>
      </w:r>
      <w:r w:rsidR="00827ABB" w:rsidRPr="0093451C">
        <w:rPr>
          <w:rFonts w:ascii="Times New Roman" w:hAnsi="Times New Roman" w:cs="Times New Roman"/>
          <w:sz w:val="20"/>
          <w:szCs w:val="20"/>
        </w:rPr>
        <w:t>.</w:t>
      </w:r>
      <w:r w:rsidR="00BB4B06" w:rsidRPr="0093451C">
        <w:rPr>
          <w:rFonts w:ascii="Times New Roman" w:hAnsi="Times New Roman" w:cs="Times New Roman"/>
          <w:sz w:val="20"/>
          <w:szCs w:val="20"/>
        </w:rPr>
        <w:t>202</w:t>
      </w:r>
      <w:r w:rsidR="00F42374" w:rsidRPr="0093451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93451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93451C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93451C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-</w:t>
      </w:r>
      <w:r w:rsidRPr="0093451C">
        <w:rPr>
          <w:rFonts w:ascii="Times New Roman" w:hAnsi="Times New Roman" w:cs="Times New Roman"/>
          <w:sz w:val="20"/>
          <w:szCs w:val="20"/>
        </w:rPr>
        <w:t xml:space="preserve"> СКО, Айыртауский район,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с.Саумалколь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№1 , </w:t>
      </w:r>
      <w:r w:rsidR="00AA186F" w:rsidRPr="0093451C">
        <w:rPr>
          <w:rFonts w:ascii="Times New Roman" w:hAnsi="Times New Roman" w:cs="Times New Roman"/>
          <w:sz w:val="20"/>
          <w:szCs w:val="20"/>
        </w:rPr>
        <w:t>1</w:t>
      </w:r>
      <w:r w:rsidR="0093451C">
        <w:rPr>
          <w:rFonts w:ascii="Times New Roman" w:hAnsi="Times New Roman" w:cs="Times New Roman"/>
          <w:sz w:val="20"/>
          <w:szCs w:val="20"/>
        </w:rPr>
        <w:t>0</w:t>
      </w:r>
      <w:r w:rsidR="00AA186F" w:rsidRPr="0093451C">
        <w:rPr>
          <w:rFonts w:ascii="Times New Roman" w:hAnsi="Times New Roman" w:cs="Times New Roman"/>
          <w:sz w:val="20"/>
          <w:szCs w:val="20"/>
        </w:rPr>
        <w:t xml:space="preserve"> ч. </w:t>
      </w:r>
      <w:r w:rsidR="00DB25B8" w:rsidRPr="0093451C">
        <w:rPr>
          <w:rFonts w:ascii="Times New Roman" w:hAnsi="Times New Roman" w:cs="Times New Roman"/>
          <w:sz w:val="20"/>
          <w:szCs w:val="20"/>
        </w:rPr>
        <w:t>3</w:t>
      </w:r>
      <w:r w:rsidR="00AA186F" w:rsidRPr="0093451C">
        <w:rPr>
          <w:rFonts w:ascii="Times New Roman" w:hAnsi="Times New Roman" w:cs="Times New Roman"/>
          <w:sz w:val="20"/>
          <w:szCs w:val="20"/>
        </w:rPr>
        <w:t xml:space="preserve">0 мин </w:t>
      </w:r>
      <w:r w:rsidR="00BB4B06" w:rsidRPr="0093451C">
        <w:rPr>
          <w:rFonts w:ascii="Times New Roman" w:hAnsi="Times New Roman" w:cs="Times New Roman"/>
          <w:sz w:val="20"/>
          <w:szCs w:val="20"/>
        </w:rPr>
        <w:t xml:space="preserve"> </w:t>
      </w:r>
      <w:r w:rsidR="0093451C">
        <w:rPr>
          <w:rFonts w:ascii="Times New Roman" w:hAnsi="Times New Roman" w:cs="Times New Roman"/>
          <w:sz w:val="20"/>
          <w:szCs w:val="20"/>
        </w:rPr>
        <w:t>1</w:t>
      </w:r>
      <w:r w:rsidR="0093451C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93451C">
        <w:rPr>
          <w:rFonts w:ascii="Times New Roman" w:hAnsi="Times New Roman" w:cs="Times New Roman"/>
          <w:sz w:val="20"/>
          <w:szCs w:val="20"/>
        </w:rPr>
        <w:t>.10</w:t>
      </w:r>
      <w:r w:rsidRPr="0093451C">
        <w:rPr>
          <w:rFonts w:ascii="Times New Roman" w:hAnsi="Times New Roman" w:cs="Times New Roman"/>
          <w:sz w:val="20"/>
          <w:szCs w:val="20"/>
        </w:rPr>
        <w:t>.20</w:t>
      </w:r>
      <w:r w:rsidR="00AA186F" w:rsidRPr="0093451C">
        <w:rPr>
          <w:rFonts w:ascii="Times New Roman" w:hAnsi="Times New Roman" w:cs="Times New Roman"/>
          <w:sz w:val="20"/>
          <w:szCs w:val="20"/>
        </w:rPr>
        <w:t>2</w:t>
      </w:r>
      <w:r w:rsidR="00F42374" w:rsidRPr="0093451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93451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93451C">
        <w:rPr>
          <w:rFonts w:ascii="Times New Roman" w:hAnsi="Times New Roman" w:cs="Times New Roman"/>
          <w:sz w:val="20"/>
          <w:szCs w:val="20"/>
        </w:rPr>
        <w:t xml:space="preserve"> СКО, Айыртауский район,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с.Саумалколь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451C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 xml:space="preserve">Место поставки товара: </w:t>
      </w:r>
      <w:r w:rsidRPr="0093451C">
        <w:rPr>
          <w:rFonts w:ascii="Times New Roman" w:hAnsi="Times New Roman" w:cs="Times New Roman"/>
          <w:sz w:val="20"/>
          <w:szCs w:val="20"/>
        </w:rPr>
        <w:t xml:space="preserve">СКО, Айыртауский район,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с.Саумалколь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Срок и условия оплаты: </w:t>
      </w:r>
      <w:r w:rsidRPr="0093451C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>При 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>Одновременно с поставкой Товара Поставщик предоставляе</w:t>
      </w:r>
      <w:r w:rsidR="008852B0" w:rsidRPr="0093451C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r w:rsidRPr="0093451C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93451C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Эл.адрес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>:</w:t>
      </w:r>
      <w:r w:rsidR="009E5A87"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5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</w:p>
    <w:p w:rsidR="004E4D45" w:rsidRPr="0093451C" w:rsidRDefault="004E4D45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93451C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</w:p>
    <w:p w:rsidR="00B16732" w:rsidRPr="0093451C" w:rsidRDefault="00B16732" w:rsidP="00E57D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Хабарландыру</w:t>
      </w:r>
      <w:proofErr w:type="spellEnd"/>
    </w:p>
    <w:p w:rsidR="00B16732" w:rsidRPr="0093451C" w:rsidRDefault="00B16732" w:rsidP="00E57D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51C">
        <w:rPr>
          <w:rFonts w:ascii="Times New Roman" w:hAnsi="Times New Roman" w:cs="Times New Roman"/>
          <w:b/>
          <w:sz w:val="20"/>
          <w:szCs w:val="20"/>
        </w:rPr>
        <w:t xml:space="preserve">"СҚО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әкімдігінің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ДСБ "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КММ"Айыртау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аудандық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ауруханасы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>" ШЖҚ КМК</w:t>
      </w:r>
    </w:p>
    <w:p w:rsidR="00B16732" w:rsidRPr="0093451C" w:rsidRDefault="00B16732" w:rsidP="00E57D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дәрілік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заттар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медициналық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мақсаттағы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бұйымдарды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алуды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өткізу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934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b/>
          <w:sz w:val="20"/>
          <w:szCs w:val="20"/>
        </w:rPr>
        <w:t>хабарлайды</w:t>
      </w:r>
      <w:proofErr w:type="spellEnd"/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тегін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көлемі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изоляторлары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қылмыстық-атқару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пенитенциарлық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мекемелерінде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ұсталатын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адамдар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бюджет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қаражаты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есебінен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көмек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жүйесінде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көлемі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шеңберінде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дәрілік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заттарды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бұйымдар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мамандандырылған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емдік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өнімдерді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алуды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ұйымдастыру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қағидаларына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баға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ұсыныстарын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сұрату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тәсілімен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Денсаулық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2023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маусымдағы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№ 110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бұйрығы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>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алуды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ұйымдастырушы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: ҚР 150100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мекенжайы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орналасқан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"СҚО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әкімдігінің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ДСБ" КММ "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Айыртау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аудандық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ауруханасы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" ШЖҚ КМК. СҚО,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Айыртау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ауданы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Саумалкөл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ауылы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Хаиров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көшесі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B16732" w:rsidRPr="0093451C" w:rsidRDefault="00B16732" w:rsidP="00E57D02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hAnsi="Times New Roman" w:cs="Times New Roman"/>
          <w:sz w:val="20"/>
          <w:szCs w:val="20"/>
        </w:rPr>
        <w:t>шарттар</w:t>
      </w:r>
      <w:proofErr w:type="spellEnd"/>
      <w:r w:rsidRPr="0093451C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3969"/>
        <w:gridCol w:w="710"/>
        <w:gridCol w:w="802"/>
        <w:gridCol w:w="807"/>
        <w:gridCol w:w="992"/>
        <w:gridCol w:w="2784"/>
      </w:tblGrid>
      <w:tr w:rsidR="00B16732" w:rsidRPr="0093451C" w:rsidTr="0093451C">
        <w:tc>
          <w:tcPr>
            <w:tcW w:w="567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3969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Сипаттамасы</w:t>
            </w:r>
          </w:p>
        </w:tc>
        <w:tc>
          <w:tcPr>
            <w:tcW w:w="710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 бірлігі</w:t>
            </w:r>
          </w:p>
        </w:tc>
        <w:tc>
          <w:tcPr>
            <w:tcW w:w="802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07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</w:t>
            </w:r>
          </w:p>
        </w:tc>
        <w:tc>
          <w:tcPr>
            <w:tcW w:w="2784" w:type="dxa"/>
          </w:tcPr>
          <w:p w:rsidR="00B16732" w:rsidRPr="0093451C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мерзімі</w:t>
            </w:r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TSH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Тиреотропный гормон (ТТГ)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T4 (CLIA)из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Свободный  тироксин (Т4)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45093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Thyroglobulin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Тиреоглобулин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65706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65706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Anti-Tg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тиреоглобулину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103068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103068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TRAb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к рецептору ТТГ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-TPO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тиреопероксидазе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96626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96626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? HCG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бетта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ХГЧ (хорионический гонадотропин человека)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54111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54111</w:t>
            </w:r>
          </w:p>
        </w:tc>
        <w:tc>
          <w:tcPr>
            <w:tcW w:w="2784" w:type="dxa"/>
          </w:tcPr>
          <w:p w:rsidR="0093451C" w:rsidRPr="0093451C" w:rsidRDefault="0093451C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Prolactin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Пролактин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48958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48958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AFP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 (для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онкомаркеров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Альфафетопротеин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CEA (CLIA) 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Раковый эмбриональный антиген (РЭА)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64418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простатспецифический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 (ПСА)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2784" w:type="dxa"/>
          </w:tcPr>
          <w:p w:rsidR="0093451C" w:rsidRPr="0093451C" w:rsidRDefault="0093451C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простатспецифический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 (ПСА)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97915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CA 125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CA-125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2784" w:type="dxa"/>
          </w:tcPr>
          <w:p w:rsidR="0093451C" w:rsidRPr="0093451C" w:rsidRDefault="009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CA 15-3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CA-15-3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CA 19-9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CA-19-9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SCCA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 плоскоклеточной карциномы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324663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324663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 G (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Helicobacter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HE4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рака яичников HE4 (Белок 4 эпидидимиса человека)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302761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302761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MAGLUMI HER-2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рака груди HER-2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237056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237056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 M (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Helicobacter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135277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H.pylori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(IgA)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Helicobacter pylori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207424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207424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PIVKA-?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Онкомаркер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гепатоцеллюлярной карциномы PIVKA-II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155890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155890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MAGLUMI C-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C-пептид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Инсулин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Proinsulin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(CLIA)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Проинсулин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Hormone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Соматотропный гормон (гормон роста)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108221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Cortisol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Кортизол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ACTH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Адренокорикотропный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гормон (АКТГ)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143007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143007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17?-OH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Progesterone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17-ОН Прогестерон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105645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105645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PCT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Прокальцитонин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396810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396810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Intact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PTH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Паратгормон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175215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175215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Calcitonin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Кальцитонин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Osteocalcin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(CLIA)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Остеокальцин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25-OH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 D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FA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Фолат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94050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94050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B12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 В12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126258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126258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EPO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Эритропоэтин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198405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Myoglobin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Миоглобин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159755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159755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MAGLUMI NT-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proBNP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Предшественник «мозгового» натрийуретического пептида NT-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proBNP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310491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310491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Angiotensin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Ангиотензин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Angiotensin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II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Ангиотензин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r w:rsidRPr="00934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Aldosteron</w:t>
            </w: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Альдостерон 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MAGLUMI D-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180369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BNP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«Мозговой» натрийуретический пептид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288589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288589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Hyaluronic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Гиалуроновая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121105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121105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Иммноголобулин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90185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Иммноголобулин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Иммноголобулин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(сыворотка)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92761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Anti-HBs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Поверхностные антитела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антигену вируса гепатита В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56688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56688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Toxo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токсоплазме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Toxo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токсоплазме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Rubella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краснухи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CMV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CMV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HSV-1/2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простого герпеса 1 и 2 типа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HSV-2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простого герпеса 2 типа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52823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MAGLUMI HSV-1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(CLIA)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X3</w:t>
            </w:r>
          </w:p>
        </w:tc>
        <w:tc>
          <w:tcPr>
            <w:tcW w:w="3969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антител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вирусу простого герпеса 1 типа 50 тестов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тестов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115951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115951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Стартовые реактивы 1+2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Стартовые реактивы 1+2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40980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концентрат 1 х 0.714 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концентрат 1 х 0.714 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21 953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439060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Реакционные модули 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 (кюветы 3х182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Реакционные модули  из комплекта Автоматический хемилюминесцентный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 (кюветы 3х182 </w:t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32700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817500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проверки светового сигнала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проверки светового сигнала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36074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72148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93451C" w:rsidRPr="0093451C" w:rsidTr="0093451C">
        <w:trPr>
          <w:trHeight w:val="764"/>
        </w:trPr>
        <w:tc>
          <w:tcPr>
            <w:tcW w:w="567" w:type="dxa"/>
          </w:tcPr>
          <w:p w:rsidR="0093451C" w:rsidRPr="0093451C" w:rsidRDefault="0093451C" w:rsidP="00E80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20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чистки трубок системы - бутылка 500 мл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3969" w:type="dxa"/>
            <w:vAlign w:val="center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чистки трубок системы - бутылка 500 мл из комплекта Автоматический хемилюминесцентный</w:t>
            </w:r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иммуноанализатор</w:t>
            </w:r>
            <w:proofErr w:type="spellEnd"/>
            <w:r w:rsidRPr="00934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МАGLUMI X8</w:t>
            </w:r>
          </w:p>
        </w:tc>
        <w:tc>
          <w:tcPr>
            <w:tcW w:w="710" w:type="dxa"/>
          </w:tcPr>
          <w:p w:rsidR="0093451C" w:rsidRPr="0093451C" w:rsidRDefault="0093451C" w:rsidP="00E8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3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93791</w:t>
            </w:r>
          </w:p>
        </w:tc>
        <w:tc>
          <w:tcPr>
            <w:tcW w:w="992" w:type="dxa"/>
            <w:vAlign w:val="center"/>
          </w:tcPr>
          <w:p w:rsidR="0093451C" w:rsidRDefault="0093451C" w:rsidP="00E80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93791</w:t>
            </w:r>
          </w:p>
        </w:tc>
        <w:tc>
          <w:tcPr>
            <w:tcW w:w="2784" w:type="dxa"/>
          </w:tcPr>
          <w:p w:rsidR="0093451C" w:rsidRDefault="0093451C"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</w:tbl>
    <w:p w:rsidR="00B16732" w:rsidRPr="0093451C" w:rsidRDefault="00B16732" w:rsidP="00E57D0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Әлеуетті өнім берушілердің баға ұсыныстарын беру мерзімі: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- баға ұсыныстарын ұсынудың басталуы-1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10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.2024 ж. сағат 1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E57D02"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:3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0-ден бастап.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- баға ұсыныстарын ұсынудың аяқталуы-1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сағатқа дейін </w:t>
      </w:r>
      <w:r w:rsidR="00E57D02"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0 мин 18.10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.2024 ж.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Хабарландыру белгісі бар баға ұсыныстары бар конверттерді ашу күні, уақыты және орны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- СҚО, Айыртау ауданы, Саумалкөл ауылы , Хаиров көшесі №1, 1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сағат </w:t>
      </w:r>
      <w:r w:rsidR="00E57D02"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0 мин 18.10</w:t>
      </w: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.2024 ж.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Жеткізу мерзімі мен шарттары: өтінімдер бойынша шартқа қол қойылған сәттен бастап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 xml:space="preserve">Тауарды жеткізу орны: СҚО, Айыртау ауданы, Саумалкөл ауылы, Хаиров көшесі №1 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Жеткізілетін тауар бірлігінің бағасы көрсетілген шот-фактура.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3451C">
        <w:rPr>
          <w:rFonts w:ascii="Times New Roman" w:eastAsia="Times New Roman" w:hAnsi="Times New Roman" w:cs="Times New Roman"/>
          <w:sz w:val="20"/>
          <w:szCs w:val="20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Қосымша</w:t>
      </w:r>
      <w:proofErr w:type="spellEnd"/>
      <w:r w:rsidRPr="00934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ақпарат</w:t>
      </w:r>
      <w:proofErr w:type="spellEnd"/>
      <w:r w:rsidRPr="0093451C">
        <w:rPr>
          <w:rFonts w:ascii="Times New Roman" w:eastAsia="Times New Roman" w:hAnsi="Times New Roman" w:cs="Times New Roman"/>
          <w:sz w:val="20"/>
          <w:szCs w:val="20"/>
        </w:rPr>
        <w:t xml:space="preserve"> пен </w:t>
      </w: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анықтамаларды</w:t>
      </w:r>
      <w:proofErr w:type="spellEnd"/>
      <w:r w:rsidRPr="0093451C">
        <w:rPr>
          <w:rFonts w:ascii="Times New Roman" w:eastAsia="Times New Roman" w:hAnsi="Times New Roman" w:cs="Times New Roman"/>
          <w:sz w:val="20"/>
          <w:szCs w:val="20"/>
        </w:rPr>
        <w:t xml:space="preserve"> телефон </w:t>
      </w: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арқылы</w:t>
      </w:r>
      <w:proofErr w:type="spellEnd"/>
      <w:r w:rsidRPr="00934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алуға</w:t>
      </w:r>
      <w:proofErr w:type="spellEnd"/>
      <w:r w:rsidRPr="00934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болады</w:t>
      </w:r>
      <w:proofErr w:type="spellEnd"/>
      <w:r w:rsidRPr="0093451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3451C">
        <w:rPr>
          <w:rFonts w:ascii="Times New Roman" w:eastAsia="Times New Roman" w:hAnsi="Times New Roman" w:cs="Times New Roman"/>
          <w:sz w:val="20"/>
          <w:szCs w:val="20"/>
        </w:rPr>
        <w:t>8(715 33) 2-06-87</w:t>
      </w:r>
    </w:p>
    <w:p w:rsidR="00B16732" w:rsidRPr="0093451C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3451C">
        <w:rPr>
          <w:rFonts w:ascii="Times New Roman" w:eastAsia="Times New Roman" w:hAnsi="Times New Roman" w:cs="Times New Roman"/>
          <w:sz w:val="20"/>
          <w:szCs w:val="20"/>
        </w:rPr>
        <w:t>Эл.адрес:aiyrtaucrb_sko@mail.ru</w:t>
      </w:r>
      <w:proofErr w:type="spellEnd"/>
    </w:p>
    <w:sectPr w:rsidR="00B16732" w:rsidRPr="0093451C" w:rsidSect="00E57D02">
      <w:pgSz w:w="16838" w:h="11906" w:orient="landscape"/>
      <w:pgMar w:top="851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3A" w:rsidRDefault="009F223A" w:rsidP="00483B0E">
      <w:pPr>
        <w:spacing w:after="0" w:line="240" w:lineRule="auto"/>
      </w:pPr>
      <w:r>
        <w:separator/>
      </w:r>
    </w:p>
  </w:endnote>
  <w:endnote w:type="continuationSeparator" w:id="0">
    <w:p w:rsidR="009F223A" w:rsidRDefault="009F223A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3A" w:rsidRDefault="009F223A" w:rsidP="00483B0E">
      <w:pPr>
        <w:spacing w:after="0" w:line="240" w:lineRule="auto"/>
      </w:pPr>
      <w:r>
        <w:separator/>
      </w:r>
    </w:p>
  </w:footnote>
  <w:footnote w:type="continuationSeparator" w:id="0">
    <w:p w:rsidR="009F223A" w:rsidRDefault="009F223A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CBF"/>
    <w:multiLevelType w:val="multilevel"/>
    <w:tmpl w:val="A0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16DE9"/>
    <w:multiLevelType w:val="multilevel"/>
    <w:tmpl w:val="884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76CD5"/>
    <w:multiLevelType w:val="multilevel"/>
    <w:tmpl w:val="C63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233B6"/>
    <w:rsid w:val="00050168"/>
    <w:rsid w:val="00063730"/>
    <w:rsid w:val="00074434"/>
    <w:rsid w:val="00093852"/>
    <w:rsid w:val="000A2BEA"/>
    <w:rsid w:val="000C5234"/>
    <w:rsid w:val="000C6256"/>
    <w:rsid w:val="000F3396"/>
    <w:rsid w:val="00102E31"/>
    <w:rsid w:val="001306FE"/>
    <w:rsid w:val="001476FB"/>
    <w:rsid w:val="0016285B"/>
    <w:rsid w:val="00172BA9"/>
    <w:rsid w:val="001802D2"/>
    <w:rsid w:val="00183956"/>
    <w:rsid w:val="001B66B0"/>
    <w:rsid w:val="001C78E4"/>
    <w:rsid w:val="002108E0"/>
    <w:rsid w:val="0021704E"/>
    <w:rsid w:val="00226538"/>
    <w:rsid w:val="0023119E"/>
    <w:rsid w:val="0023321C"/>
    <w:rsid w:val="00233A71"/>
    <w:rsid w:val="00244E64"/>
    <w:rsid w:val="00271E1E"/>
    <w:rsid w:val="00281644"/>
    <w:rsid w:val="00285CCD"/>
    <w:rsid w:val="002903F0"/>
    <w:rsid w:val="002931EE"/>
    <w:rsid w:val="002B4A35"/>
    <w:rsid w:val="00302276"/>
    <w:rsid w:val="00322BE4"/>
    <w:rsid w:val="00325C98"/>
    <w:rsid w:val="00331DCC"/>
    <w:rsid w:val="0034519B"/>
    <w:rsid w:val="00355B05"/>
    <w:rsid w:val="00364845"/>
    <w:rsid w:val="00373BBF"/>
    <w:rsid w:val="00376325"/>
    <w:rsid w:val="00381F89"/>
    <w:rsid w:val="00393F3B"/>
    <w:rsid w:val="003964EE"/>
    <w:rsid w:val="003D741B"/>
    <w:rsid w:val="003F219A"/>
    <w:rsid w:val="003F5970"/>
    <w:rsid w:val="0040394E"/>
    <w:rsid w:val="004049BD"/>
    <w:rsid w:val="004446C9"/>
    <w:rsid w:val="00467ECF"/>
    <w:rsid w:val="004723EC"/>
    <w:rsid w:val="0047624F"/>
    <w:rsid w:val="00483B0E"/>
    <w:rsid w:val="004B73A1"/>
    <w:rsid w:val="004D4714"/>
    <w:rsid w:val="004E4D45"/>
    <w:rsid w:val="004E5B2E"/>
    <w:rsid w:val="0050483B"/>
    <w:rsid w:val="00512EA2"/>
    <w:rsid w:val="00526579"/>
    <w:rsid w:val="00534DF5"/>
    <w:rsid w:val="00550B05"/>
    <w:rsid w:val="00560260"/>
    <w:rsid w:val="00561A33"/>
    <w:rsid w:val="00573D83"/>
    <w:rsid w:val="00581CCC"/>
    <w:rsid w:val="00586314"/>
    <w:rsid w:val="005912DC"/>
    <w:rsid w:val="0059569E"/>
    <w:rsid w:val="00597C34"/>
    <w:rsid w:val="005B0645"/>
    <w:rsid w:val="005B42E4"/>
    <w:rsid w:val="005D35AA"/>
    <w:rsid w:val="005D7E37"/>
    <w:rsid w:val="005E105C"/>
    <w:rsid w:val="005E32DF"/>
    <w:rsid w:val="005E5D62"/>
    <w:rsid w:val="00602D7E"/>
    <w:rsid w:val="00651A94"/>
    <w:rsid w:val="00654037"/>
    <w:rsid w:val="00660667"/>
    <w:rsid w:val="00677205"/>
    <w:rsid w:val="006B0927"/>
    <w:rsid w:val="006B7DAD"/>
    <w:rsid w:val="006C51A4"/>
    <w:rsid w:val="006F0613"/>
    <w:rsid w:val="007028E6"/>
    <w:rsid w:val="00706DE2"/>
    <w:rsid w:val="0071417F"/>
    <w:rsid w:val="00725740"/>
    <w:rsid w:val="007266E8"/>
    <w:rsid w:val="00727D93"/>
    <w:rsid w:val="00741889"/>
    <w:rsid w:val="00774FB6"/>
    <w:rsid w:val="00775F08"/>
    <w:rsid w:val="00777D16"/>
    <w:rsid w:val="0079201D"/>
    <w:rsid w:val="007D0D4D"/>
    <w:rsid w:val="007F36C1"/>
    <w:rsid w:val="00804307"/>
    <w:rsid w:val="00807613"/>
    <w:rsid w:val="0082579E"/>
    <w:rsid w:val="00827ABB"/>
    <w:rsid w:val="008340AB"/>
    <w:rsid w:val="00835BB3"/>
    <w:rsid w:val="00854DA8"/>
    <w:rsid w:val="00867DC5"/>
    <w:rsid w:val="00883D47"/>
    <w:rsid w:val="008852B0"/>
    <w:rsid w:val="00896689"/>
    <w:rsid w:val="008B71DC"/>
    <w:rsid w:val="008C782A"/>
    <w:rsid w:val="008E34CA"/>
    <w:rsid w:val="008E5750"/>
    <w:rsid w:val="008F31E7"/>
    <w:rsid w:val="00916C09"/>
    <w:rsid w:val="00921629"/>
    <w:rsid w:val="00930383"/>
    <w:rsid w:val="0093451C"/>
    <w:rsid w:val="0094776C"/>
    <w:rsid w:val="009513B2"/>
    <w:rsid w:val="009604F3"/>
    <w:rsid w:val="009618F5"/>
    <w:rsid w:val="009650D0"/>
    <w:rsid w:val="00985D09"/>
    <w:rsid w:val="009870B7"/>
    <w:rsid w:val="00995AC0"/>
    <w:rsid w:val="009A04BE"/>
    <w:rsid w:val="009B3F05"/>
    <w:rsid w:val="009D6334"/>
    <w:rsid w:val="009E5A87"/>
    <w:rsid w:val="009E7CDC"/>
    <w:rsid w:val="009F223A"/>
    <w:rsid w:val="00A01132"/>
    <w:rsid w:val="00A15D35"/>
    <w:rsid w:val="00A552E9"/>
    <w:rsid w:val="00A7569D"/>
    <w:rsid w:val="00A77F0C"/>
    <w:rsid w:val="00A810B9"/>
    <w:rsid w:val="00A934E4"/>
    <w:rsid w:val="00AA186F"/>
    <w:rsid w:val="00AA70B4"/>
    <w:rsid w:val="00AC0C53"/>
    <w:rsid w:val="00AD0C60"/>
    <w:rsid w:val="00AE06E6"/>
    <w:rsid w:val="00AE51F2"/>
    <w:rsid w:val="00B16732"/>
    <w:rsid w:val="00B31DA1"/>
    <w:rsid w:val="00B61C36"/>
    <w:rsid w:val="00B77B6E"/>
    <w:rsid w:val="00B8334D"/>
    <w:rsid w:val="00B850F0"/>
    <w:rsid w:val="00B97A54"/>
    <w:rsid w:val="00BA6943"/>
    <w:rsid w:val="00BB0C55"/>
    <w:rsid w:val="00BB4B06"/>
    <w:rsid w:val="00BC4A34"/>
    <w:rsid w:val="00BE02B2"/>
    <w:rsid w:val="00BE3133"/>
    <w:rsid w:val="00C01C98"/>
    <w:rsid w:val="00C05056"/>
    <w:rsid w:val="00C10C05"/>
    <w:rsid w:val="00C1547D"/>
    <w:rsid w:val="00C21835"/>
    <w:rsid w:val="00C50A77"/>
    <w:rsid w:val="00C530BE"/>
    <w:rsid w:val="00C638B5"/>
    <w:rsid w:val="00C642D2"/>
    <w:rsid w:val="00C72C66"/>
    <w:rsid w:val="00C814D2"/>
    <w:rsid w:val="00C83389"/>
    <w:rsid w:val="00C93D87"/>
    <w:rsid w:val="00C94D3C"/>
    <w:rsid w:val="00CA5CDA"/>
    <w:rsid w:val="00CA79D2"/>
    <w:rsid w:val="00CB0615"/>
    <w:rsid w:val="00CC0E16"/>
    <w:rsid w:val="00CE08B8"/>
    <w:rsid w:val="00CE139C"/>
    <w:rsid w:val="00CE439F"/>
    <w:rsid w:val="00CE5C38"/>
    <w:rsid w:val="00CE62B7"/>
    <w:rsid w:val="00D20686"/>
    <w:rsid w:val="00D372C3"/>
    <w:rsid w:val="00D46195"/>
    <w:rsid w:val="00D8017E"/>
    <w:rsid w:val="00D84D87"/>
    <w:rsid w:val="00D93FEC"/>
    <w:rsid w:val="00DA576E"/>
    <w:rsid w:val="00DB25B8"/>
    <w:rsid w:val="00DB516D"/>
    <w:rsid w:val="00DD019D"/>
    <w:rsid w:val="00DD0810"/>
    <w:rsid w:val="00DE630E"/>
    <w:rsid w:val="00DF0331"/>
    <w:rsid w:val="00E07B83"/>
    <w:rsid w:val="00E16190"/>
    <w:rsid w:val="00E2698C"/>
    <w:rsid w:val="00E5105B"/>
    <w:rsid w:val="00E57D02"/>
    <w:rsid w:val="00E60EE5"/>
    <w:rsid w:val="00E76898"/>
    <w:rsid w:val="00E84182"/>
    <w:rsid w:val="00E9435D"/>
    <w:rsid w:val="00E946FE"/>
    <w:rsid w:val="00E97FB2"/>
    <w:rsid w:val="00ED2ED4"/>
    <w:rsid w:val="00F03AF0"/>
    <w:rsid w:val="00F24AA4"/>
    <w:rsid w:val="00F42374"/>
    <w:rsid w:val="00F42EA3"/>
    <w:rsid w:val="00F6329C"/>
    <w:rsid w:val="00F75F47"/>
    <w:rsid w:val="00F87AAF"/>
    <w:rsid w:val="00F87ADE"/>
    <w:rsid w:val="00FA50CC"/>
    <w:rsid w:val="00FB73CB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60F9-4910-44BB-B7CB-91339CA9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Сейткожина Н.К</cp:lastModifiedBy>
  <cp:revision>42</cp:revision>
  <dcterms:created xsi:type="dcterms:W3CDTF">2024-02-28T06:16:00Z</dcterms:created>
  <dcterms:modified xsi:type="dcterms:W3CDTF">2024-10-11T04:49:00Z</dcterms:modified>
</cp:coreProperties>
</file>