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F1" w:rsidRPr="006059DC" w:rsidRDefault="00AD53F1" w:rsidP="00891A9D">
      <w:pPr>
        <w:rPr>
          <w:rFonts w:ascii="Times New Roman" w:hAnsi="Times New Roman" w:cs="Times New Roman"/>
          <w:sz w:val="18"/>
          <w:szCs w:val="18"/>
        </w:rPr>
      </w:pPr>
    </w:p>
    <w:p w:rsidR="00AD53F1" w:rsidRPr="006059DC" w:rsidRDefault="00AD53F1" w:rsidP="00AD53F1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6059DC">
        <w:rPr>
          <w:rFonts w:ascii="Times New Roman" w:hAnsi="Times New Roman" w:cs="Times New Roman"/>
          <w:sz w:val="18"/>
          <w:szCs w:val="18"/>
        </w:rPr>
        <w:t>Хабарландыру</w:t>
      </w:r>
      <w:proofErr w:type="spellEnd"/>
    </w:p>
    <w:p w:rsidR="00AD53F1" w:rsidRPr="006059DC" w:rsidRDefault="00AD53F1" w:rsidP="00AD53F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059DC">
        <w:rPr>
          <w:rFonts w:ascii="Times New Roman" w:hAnsi="Times New Roman" w:cs="Times New Roman"/>
          <w:b/>
          <w:sz w:val="18"/>
          <w:szCs w:val="18"/>
        </w:rPr>
        <w:t xml:space="preserve">"СҚО </w:t>
      </w:r>
      <w:proofErr w:type="spellStart"/>
      <w:r w:rsidRPr="006059DC">
        <w:rPr>
          <w:rFonts w:ascii="Times New Roman" w:hAnsi="Times New Roman" w:cs="Times New Roman"/>
          <w:b/>
          <w:sz w:val="18"/>
          <w:szCs w:val="18"/>
        </w:rPr>
        <w:t>әкімдігінің</w:t>
      </w:r>
      <w:proofErr w:type="spellEnd"/>
      <w:r w:rsidRPr="006059DC">
        <w:rPr>
          <w:rFonts w:ascii="Times New Roman" w:hAnsi="Times New Roman" w:cs="Times New Roman"/>
          <w:b/>
          <w:sz w:val="18"/>
          <w:szCs w:val="18"/>
        </w:rPr>
        <w:t xml:space="preserve"> ДСБ "</w:t>
      </w:r>
      <w:proofErr w:type="spellStart"/>
      <w:r w:rsidRPr="006059DC">
        <w:rPr>
          <w:rFonts w:ascii="Times New Roman" w:hAnsi="Times New Roman" w:cs="Times New Roman"/>
          <w:b/>
          <w:sz w:val="18"/>
          <w:szCs w:val="18"/>
        </w:rPr>
        <w:t>КММ</w:t>
      </w:r>
      <w:proofErr w:type="gramStart"/>
      <w:r w:rsidRPr="006059DC">
        <w:rPr>
          <w:rFonts w:ascii="Times New Roman" w:hAnsi="Times New Roman" w:cs="Times New Roman"/>
          <w:b/>
          <w:sz w:val="18"/>
          <w:szCs w:val="18"/>
        </w:rPr>
        <w:t>"А</w:t>
      </w:r>
      <w:proofErr w:type="gramEnd"/>
      <w:r w:rsidRPr="006059DC">
        <w:rPr>
          <w:rFonts w:ascii="Times New Roman" w:hAnsi="Times New Roman" w:cs="Times New Roman"/>
          <w:b/>
          <w:sz w:val="18"/>
          <w:szCs w:val="18"/>
        </w:rPr>
        <w:t>йыртау</w:t>
      </w:r>
      <w:proofErr w:type="spellEnd"/>
      <w:r w:rsidRPr="006059D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b/>
          <w:sz w:val="18"/>
          <w:szCs w:val="18"/>
        </w:rPr>
        <w:t>аудандық</w:t>
      </w:r>
      <w:proofErr w:type="spellEnd"/>
      <w:r w:rsidRPr="006059D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b/>
          <w:sz w:val="18"/>
          <w:szCs w:val="18"/>
        </w:rPr>
        <w:t>ауруханасы</w:t>
      </w:r>
      <w:proofErr w:type="spellEnd"/>
      <w:r w:rsidRPr="006059DC">
        <w:rPr>
          <w:rFonts w:ascii="Times New Roman" w:hAnsi="Times New Roman" w:cs="Times New Roman"/>
          <w:b/>
          <w:sz w:val="18"/>
          <w:szCs w:val="18"/>
        </w:rPr>
        <w:t>" ШЖҚ КМК</w:t>
      </w:r>
    </w:p>
    <w:p w:rsidR="00AD53F1" w:rsidRPr="006059DC" w:rsidRDefault="00AD53F1" w:rsidP="00AD53F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6059DC">
        <w:rPr>
          <w:rFonts w:ascii="Times New Roman" w:hAnsi="Times New Roman" w:cs="Times New Roman"/>
          <w:b/>
          <w:sz w:val="18"/>
          <w:szCs w:val="18"/>
        </w:rPr>
        <w:t>дә</w:t>
      </w:r>
      <w:proofErr w:type="gramStart"/>
      <w:r w:rsidRPr="006059DC">
        <w:rPr>
          <w:rFonts w:ascii="Times New Roman" w:hAnsi="Times New Roman" w:cs="Times New Roman"/>
          <w:b/>
          <w:sz w:val="18"/>
          <w:szCs w:val="18"/>
        </w:rPr>
        <w:t>р</w:t>
      </w:r>
      <w:proofErr w:type="gramEnd"/>
      <w:r w:rsidRPr="006059DC">
        <w:rPr>
          <w:rFonts w:ascii="Times New Roman" w:hAnsi="Times New Roman" w:cs="Times New Roman"/>
          <w:b/>
          <w:sz w:val="18"/>
          <w:szCs w:val="18"/>
        </w:rPr>
        <w:t>ілік</w:t>
      </w:r>
      <w:proofErr w:type="spellEnd"/>
      <w:r w:rsidRPr="006059D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b/>
          <w:sz w:val="18"/>
          <w:szCs w:val="18"/>
        </w:rPr>
        <w:t>заттар</w:t>
      </w:r>
      <w:proofErr w:type="spellEnd"/>
      <w:r w:rsidRPr="006059DC">
        <w:rPr>
          <w:rFonts w:ascii="Times New Roman" w:hAnsi="Times New Roman" w:cs="Times New Roman"/>
          <w:b/>
          <w:sz w:val="18"/>
          <w:szCs w:val="18"/>
        </w:rPr>
        <w:t xml:space="preserve"> мен </w:t>
      </w:r>
      <w:proofErr w:type="spellStart"/>
      <w:r w:rsidRPr="006059DC">
        <w:rPr>
          <w:rFonts w:ascii="Times New Roman" w:hAnsi="Times New Roman" w:cs="Times New Roman"/>
          <w:b/>
          <w:sz w:val="18"/>
          <w:szCs w:val="18"/>
        </w:rPr>
        <w:t>медициналық</w:t>
      </w:r>
      <w:proofErr w:type="spellEnd"/>
      <w:r w:rsidRPr="006059D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b/>
          <w:sz w:val="18"/>
          <w:szCs w:val="18"/>
        </w:rPr>
        <w:t>мақсаттағы</w:t>
      </w:r>
      <w:proofErr w:type="spellEnd"/>
      <w:r w:rsidRPr="006059D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b/>
          <w:sz w:val="18"/>
          <w:szCs w:val="18"/>
        </w:rPr>
        <w:t>бұйымдарды</w:t>
      </w:r>
      <w:proofErr w:type="spellEnd"/>
      <w:r w:rsidRPr="006059D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b/>
          <w:sz w:val="18"/>
          <w:szCs w:val="18"/>
        </w:rPr>
        <w:t>сатып</w:t>
      </w:r>
      <w:proofErr w:type="spellEnd"/>
      <w:r w:rsidRPr="006059D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b/>
          <w:sz w:val="18"/>
          <w:szCs w:val="18"/>
        </w:rPr>
        <w:t>алуды</w:t>
      </w:r>
      <w:proofErr w:type="spellEnd"/>
      <w:r w:rsidRPr="006059D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b/>
          <w:sz w:val="18"/>
          <w:szCs w:val="18"/>
        </w:rPr>
        <w:t>өткізу</w:t>
      </w:r>
      <w:proofErr w:type="spellEnd"/>
      <w:r w:rsidRPr="006059D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b/>
          <w:sz w:val="18"/>
          <w:szCs w:val="18"/>
        </w:rPr>
        <w:t>туралы</w:t>
      </w:r>
      <w:proofErr w:type="spellEnd"/>
      <w:r w:rsidRPr="006059D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b/>
          <w:sz w:val="18"/>
          <w:szCs w:val="18"/>
        </w:rPr>
        <w:t>хабарлайды</w:t>
      </w:r>
      <w:proofErr w:type="spellEnd"/>
    </w:p>
    <w:p w:rsidR="00AD53F1" w:rsidRPr="006059DC" w:rsidRDefault="00AD53F1" w:rsidP="00AD53F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6059DC">
        <w:rPr>
          <w:rFonts w:ascii="Times New Roman" w:hAnsi="Times New Roman" w:cs="Times New Roman"/>
          <w:sz w:val="18"/>
          <w:szCs w:val="18"/>
        </w:rPr>
        <w:t>тегін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көмектің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кепілдік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берілген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көлемі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тергеу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изоляторлары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мен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қылмысты</w:t>
      </w:r>
      <w:proofErr w:type="gramStart"/>
      <w:r w:rsidRPr="006059DC">
        <w:rPr>
          <w:rFonts w:ascii="Times New Roman" w:hAnsi="Times New Roman" w:cs="Times New Roman"/>
          <w:sz w:val="18"/>
          <w:szCs w:val="18"/>
        </w:rPr>
        <w:t>қ-</w:t>
      </w:r>
      <w:proofErr w:type="gramEnd"/>
      <w:r w:rsidRPr="006059DC">
        <w:rPr>
          <w:rFonts w:ascii="Times New Roman" w:hAnsi="Times New Roman" w:cs="Times New Roman"/>
          <w:sz w:val="18"/>
          <w:szCs w:val="18"/>
        </w:rPr>
        <w:t>атқару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пенитенциарлық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жүйесінің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мекемелерінде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ұсталатын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адамдар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үшін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бюджет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қаражаты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есебінен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және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немесе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міндетті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әлеуметтік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көмек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жүйесінде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көмектің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қосымша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көлемі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шеңберінде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дәрілік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заттарды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бұйымдар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мен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мамандандырылған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емдік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өнімдерді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сатып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алуды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ұйымдастыру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және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өткі</w:t>
      </w:r>
      <w:proofErr w:type="gramStart"/>
      <w:r w:rsidRPr="006059DC">
        <w:rPr>
          <w:rFonts w:ascii="Times New Roman" w:hAnsi="Times New Roman" w:cs="Times New Roman"/>
          <w:sz w:val="18"/>
          <w:szCs w:val="18"/>
        </w:rPr>
        <w:t>зу</w:t>
      </w:r>
      <w:proofErr w:type="spellEnd"/>
      <w:proofErr w:type="gram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қағидаларына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сәйкес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баға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ұсыныстарын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сұрату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тәсілімен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Қазақстан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Республикасы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Денсаулық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сақтау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министрінің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2023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жылғы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7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маусымдағы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№ 110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бұйрығы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>.</w:t>
      </w:r>
    </w:p>
    <w:p w:rsidR="00AD53F1" w:rsidRPr="006059DC" w:rsidRDefault="00AD53F1" w:rsidP="00AD53F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6059DC">
        <w:rPr>
          <w:rFonts w:ascii="Times New Roman" w:hAnsi="Times New Roman" w:cs="Times New Roman"/>
          <w:sz w:val="18"/>
          <w:szCs w:val="18"/>
        </w:rPr>
        <w:t>Тапсырыс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беруші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/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Мемлекеттік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сатып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алуды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ұйымдастырушы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>: Қ</w:t>
      </w:r>
      <w:proofErr w:type="gramStart"/>
      <w:r w:rsidRPr="006059DC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6059DC">
        <w:rPr>
          <w:rFonts w:ascii="Times New Roman" w:hAnsi="Times New Roman" w:cs="Times New Roman"/>
          <w:sz w:val="18"/>
          <w:szCs w:val="18"/>
        </w:rPr>
        <w:t xml:space="preserve"> 150100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мекенжайы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бойынша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орналасқан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"СҚО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әкімдігінің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ДСБ" КММ "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Айыртау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аудандық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ауруханасы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" ШЖҚ КМК. СҚО,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Айыртау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ауданы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Саумалкөл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ауылы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Хаиров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көшесі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№1.</w:t>
      </w:r>
    </w:p>
    <w:p w:rsidR="00AD53F1" w:rsidRPr="006059DC" w:rsidRDefault="00AD53F1" w:rsidP="001D4AB4">
      <w:pPr>
        <w:tabs>
          <w:tab w:val="left" w:pos="1980"/>
        </w:tabs>
        <w:rPr>
          <w:rFonts w:ascii="Times New Roman" w:hAnsi="Times New Roman" w:cs="Times New Roman"/>
          <w:sz w:val="18"/>
          <w:szCs w:val="18"/>
        </w:rPr>
      </w:pPr>
      <w:proofErr w:type="spellStart"/>
      <w:r w:rsidRPr="006059DC">
        <w:rPr>
          <w:rFonts w:ascii="Times New Roman" w:hAnsi="Times New Roman" w:cs="Times New Roman"/>
          <w:sz w:val="18"/>
          <w:szCs w:val="18"/>
        </w:rPr>
        <w:t>Техникалық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шарттар</w:t>
      </w:r>
      <w:proofErr w:type="spellEnd"/>
      <w:r w:rsidR="001D4AB4" w:rsidRPr="006059DC"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894"/>
        <w:gridCol w:w="5812"/>
        <w:gridCol w:w="1040"/>
        <w:gridCol w:w="802"/>
        <w:gridCol w:w="993"/>
        <w:gridCol w:w="1134"/>
        <w:gridCol w:w="2835"/>
      </w:tblGrid>
      <w:tr w:rsidR="001D4AB4" w:rsidRPr="006059DC" w:rsidTr="00DE5224">
        <w:tc>
          <w:tcPr>
            <w:tcW w:w="624" w:type="dxa"/>
          </w:tcPr>
          <w:p w:rsidR="001D4AB4" w:rsidRPr="006059DC" w:rsidRDefault="001D4AB4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894" w:type="dxa"/>
          </w:tcPr>
          <w:p w:rsidR="001D4AB4" w:rsidRPr="006059DC" w:rsidRDefault="001D4AB4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5812" w:type="dxa"/>
          </w:tcPr>
          <w:p w:rsidR="001D4AB4" w:rsidRPr="006059DC" w:rsidRDefault="001D4AB4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Сипаттамасы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40" w:type="dxa"/>
          </w:tcPr>
          <w:p w:rsidR="001D4AB4" w:rsidRPr="006059DC" w:rsidRDefault="001D4AB4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ірлік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</w:tcPr>
          <w:p w:rsidR="001D4AB4" w:rsidRPr="006059DC" w:rsidRDefault="001D4AB4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Саны </w:t>
            </w:r>
          </w:p>
        </w:tc>
        <w:tc>
          <w:tcPr>
            <w:tcW w:w="993" w:type="dxa"/>
          </w:tcPr>
          <w:p w:rsidR="001D4AB4" w:rsidRPr="006059DC" w:rsidRDefault="001D4AB4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Бағасы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1D4AB4" w:rsidRPr="006059DC" w:rsidRDefault="001D4AB4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Сомасы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1D4AB4" w:rsidRPr="006059DC" w:rsidRDefault="001D4AB4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Жеткізу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мерзі</w:t>
            </w:r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6059DC" w:rsidRPr="006059DC" w:rsidTr="006059DC">
        <w:trPr>
          <w:trHeight w:val="764"/>
        </w:trPr>
        <w:tc>
          <w:tcPr>
            <w:tcW w:w="624" w:type="dxa"/>
          </w:tcPr>
          <w:p w:rsidR="006059DC" w:rsidRPr="006059DC" w:rsidRDefault="006059DC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Аланинаминотрансфераза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R1: 4х35 мл + R2: 2х18 мл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для определения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Аланинаминотрансферазы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закрытого типа без произвольных методик. R1-4x35ml, R2-2x18ml в оригинальных флаконах. (АЛТ) (Кинетический, УФ Метод) 600 опр. Набор должен быть маркирован специальным штриховым кодом совместимым со считывателем для закрытой системы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жинақ</w:t>
            </w:r>
          </w:p>
        </w:tc>
        <w:tc>
          <w:tcPr>
            <w:tcW w:w="802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19360</w:t>
            </w:r>
          </w:p>
        </w:tc>
        <w:tc>
          <w:tcPr>
            <w:tcW w:w="993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38720</w:t>
            </w:r>
          </w:p>
        </w:tc>
        <w:tc>
          <w:tcPr>
            <w:tcW w:w="2835" w:type="dxa"/>
            <w:shd w:val="clear" w:color="auto" w:fill="auto"/>
          </w:tcPr>
          <w:p w:rsidR="006059DC" w:rsidRPr="006059DC" w:rsidRDefault="006059DC" w:rsidP="00366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Шартқа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қойылған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сәттен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бастап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үн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</w:p>
        </w:tc>
      </w:tr>
      <w:tr w:rsidR="006059DC" w:rsidRPr="006059DC" w:rsidTr="00FF0044">
        <w:trPr>
          <w:trHeight w:val="764"/>
        </w:trPr>
        <w:tc>
          <w:tcPr>
            <w:tcW w:w="624" w:type="dxa"/>
          </w:tcPr>
          <w:p w:rsidR="006059DC" w:rsidRPr="006059DC" w:rsidRDefault="006059DC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Альбумин R 4х40 мл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для определения Альбумина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закрытого типа без произвольных методик.  R1-4x40ml в оригинальных флаконах. *(ALB) (Метод с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бромкрезоловым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-зеленым) 490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shd w:val="clear" w:color="auto" w:fill="auto"/>
          </w:tcPr>
          <w:p w:rsidR="006059DC" w:rsidRDefault="006059DC">
            <w:r w:rsidRPr="00B2762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жинақ</w:t>
            </w:r>
          </w:p>
        </w:tc>
        <w:tc>
          <w:tcPr>
            <w:tcW w:w="802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993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2835" w:type="dxa"/>
            <w:shd w:val="clear" w:color="auto" w:fill="auto"/>
          </w:tcPr>
          <w:p w:rsidR="006059DC" w:rsidRPr="006059DC" w:rsidRDefault="0060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Шартқа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қойылған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сәттен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бастап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үн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</w:p>
        </w:tc>
      </w:tr>
      <w:tr w:rsidR="006059DC" w:rsidRPr="006059DC" w:rsidTr="00FF0044">
        <w:trPr>
          <w:trHeight w:val="764"/>
        </w:trPr>
        <w:tc>
          <w:tcPr>
            <w:tcW w:w="624" w:type="dxa"/>
          </w:tcPr>
          <w:p w:rsidR="006059DC" w:rsidRPr="006059DC" w:rsidRDefault="006059DC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Альфа-амилаза R1: 1х38 мл + R2: 1х10 мл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для определения </w:t>
            </w:r>
            <w:proofErr w:type="gram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альфа-амилазы</w:t>
            </w:r>
            <w:proofErr w:type="gram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закрытого типа без произвольных методик. R1-1x38ml, R2-1х10 в оригинальных флаконах. *(AMY) (Кинетический, УФ метод) 155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shd w:val="clear" w:color="auto" w:fill="auto"/>
          </w:tcPr>
          <w:p w:rsidR="006059DC" w:rsidRDefault="006059DC">
            <w:r w:rsidRPr="00B2762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жинақ</w:t>
            </w:r>
          </w:p>
        </w:tc>
        <w:tc>
          <w:tcPr>
            <w:tcW w:w="802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31000</w:t>
            </w:r>
          </w:p>
        </w:tc>
        <w:tc>
          <w:tcPr>
            <w:tcW w:w="993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31000</w:t>
            </w:r>
          </w:p>
        </w:tc>
        <w:tc>
          <w:tcPr>
            <w:tcW w:w="2835" w:type="dxa"/>
            <w:shd w:val="clear" w:color="auto" w:fill="auto"/>
          </w:tcPr>
          <w:p w:rsidR="006059DC" w:rsidRPr="006059DC" w:rsidRDefault="0060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Шартқа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қойылған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сәттен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бастап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үн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</w:p>
        </w:tc>
      </w:tr>
      <w:tr w:rsidR="006059DC" w:rsidRPr="006059DC" w:rsidTr="00FF0044">
        <w:trPr>
          <w:trHeight w:val="764"/>
        </w:trPr>
        <w:tc>
          <w:tcPr>
            <w:tcW w:w="624" w:type="dxa"/>
          </w:tcPr>
          <w:p w:rsidR="006059DC" w:rsidRPr="006059DC" w:rsidRDefault="006059DC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Аспартатаминотрансфераза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R1: 4х35 мл + R2: 2х18 мл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для определения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Аспартатаминотрансферазы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закрытого типа без произвольных методик. R1-4x35ml, R2-2x18ml в оригинальных флаконах. (АСТ) (Кинетический, УФ Метод) 600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shd w:val="clear" w:color="auto" w:fill="auto"/>
          </w:tcPr>
          <w:p w:rsidR="006059DC" w:rsidRDefault="006059DC">
            <w:r w:rsidRPr="00B2762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жинақ</w:t>
            </w:r>
          </w:p>
        </w:tc>
        <w:tc>
          <w:tcPr>
            <w:tcW w:w="802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</w:t>
            </w:r>
          </w:p>
        </w:tc>
        <w:tc>
          <w:tcPr>
            <w:tcW w:w="993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38400</w:t>
            </w:r>
          </w:p>
        </w:tc>
        <w:tc>
          <w:tcPr>
            <w:tcW w:w="2835" w:type="dxa"/>
            <w:shd w:val="clear" w:color="auto" w:fill="auto"/>
          </w:tcPr>
          <w:p w:rsidR="006059DC" w:rsidRPr="006059DC" w:rsidRDefault="0060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Шартқа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қойылған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сәттен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бастап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үн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</w:p>
        </w:tc>
      </w:tr>
      <w:tr w:rsidR="006059DC" w:rsidRPr="006059DC" w:rsidTr="00FF0044">
        <w:trPr>
          <w:trHeight w:val="764"/>
        </w:trPr>
        <w:tc>
          <w:tcPr>
            <w:tcW w:w="624" w:type="dxa"/>
          </w:tcPr>
          <w:p w:rsidR="006059DC" w:rsidRPr="006059DC" w:rsidRDefault="006059DC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Гамма-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Глутамилтрансфераза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R1: 4х35 мл + R2: 2х18 мл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для определения Гамма-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Глутамилтрансфераза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закрытого типа без произвольных методик.</w:t>
            </w:r>
            <w:proofErr w:type="gram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*(ГГТ) (Кинетический метод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Szasz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стандартный кинетический УФ метод) 600 опр. 4х35 +2х18. Набор должен быть маркирован специальным штриховым кодом совместимым со считывателем для закрытой системы</w:t>
            </w:r>
          </w:p>
        </w:tc>
        <w:tc>
          <w:tcPr>
            <w:tcW w:w="1040" w:type="dxa"/>
            <w:shd w:val="clear" w:color="auto" w:fill="auto"/>
          </w:tcPr>
          <w:p w:rsidR="006059DC" w:rsidRDefault="006059DC">
            <w:r w:rsidRPr="00B2762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жинақ</w:t>
            </w:r>
          </w:p>
        </w:tc>
        <w:tc>
          <w:tcPr>
            <w:tcW w:w="802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22820</w:t>
            </w:r>
          </w:p>
        </w:tc>
        <w:tc>
          <w:tcPr>
            <w:tcW w:w="993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22820</w:t>
            </w:r>
          </w:p>
        </w:tc>
        <w:tc>
          <w:tcPr>
            <w:tcW w:w="2835" w:type="dxa"/>
            <w:shd w:val="clear" w:color="auto" w:fill="auto"/>
          </w:tcPr>
          <w:p w:rsidR="006059DC" w:rsidRPr="006059DC" w:rsidRDefault="0060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Шартқа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қойылған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сәттен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бастап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үн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</w:p>
        </w:tc>
      </w:tr>
      <w:tr w:rsidR="006059DC" w:rsidRPr="006059DC" w:rsidTr="00FF0044">
        <w:trPr>
          <w:trHeight w:val="764"/>
        </w:trPr>
        <w:tc>
          <w:tcPr>
            <w:tcW w:w="624" w:type="dxa"/>
          </w:tcPr>
          <w:p w:rsidR="006059DC" w:rsidRPr="006059DC" w:rsidRDefault="006059DC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Глюкоза R1: 4х40 мл + R2: 2х20 мл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для определения Глюкозы в сыворотке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закрытого типа без произвольных методик. R1-4x40ml, R2-2x20ml в оригинальных флаконах. *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Glu-GodPap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Глюкозидазный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метод) 560 опр. Набор должен быть маркирован специальным штриховым кодом совместимым со считывателем для закрытой системы</w:t>
            </w:r>
          </w:p>
        </w:tc>
        <w:tc>
          <w:tcPr>
            <w:tcW w:w="1040" w:type="dxa"/>
            <w:shd w:val="clear" w:color="auto" w:fill="auto"/>
          </w:tcPr>
          <w:p w:rsidR="006059DC" w:rsidRDefault="006059DC">
            <w:r w:rsidRPr="00B2762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жинақ</w:t>
            </w:r>
          </w:p>
        </w:tc>
        <w:tc>
          <w:tcPr>
            <w:tcW w:w="802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16200</w:t>
            </w:r>
          </w:p>
        </w:tc>
        <w:tc>
          <w:tcPr>
            <w:tcW w:w="993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32400</w:t>
            </w:r>
          </w:p>
        </w:tc>
        <w:tc>
          <w:tcPr>
            <w:tcW w:w="2835" w:type="dxa"/>
            <w:shd w:val="clear" w:color="auto" w:fill="auto"/>
          </w:tcPr>
          <w:p w:rsidR="006059DC" w:rsidRPr="006059DC" w:rsidRDefault="0060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Шартқа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қойылған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сәттен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бастап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үн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</w:p>
        </w:tc>
      </w:tr>
      <w:tr w:rsidR="006059DC" w:rsidRPr="006059DC" w:rsidTr="00FF0044">
        <w:trPr>
          <w:trHeight w:val="764"/>
        </w:trPr>
        <w:tc>
          <w:tcPr>
            <w:tcW w:w="624" w:type="dxa"/>
          </w:tcPr>
          <w:p w:rsidR="006059DC" w:rsidRPr="006059DC" w:rsidRDefault="006059DC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Железо с калибратором и контролем R1: 2х40 мл+R2: 1х16 мл +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Calibrator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1х1.5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мл+Control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1х5 мл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для определения Железа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закрытого типа без произвольных методик. R1: 2х40 мл+R2: 1х16 мл +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Calibrator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1х1.5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мл+Control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1х5 мл в оригинальных флаконах. (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(C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Q) 260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shd w:val="clear" w:color="auto" w:fill="auto"/>
          </w:tcPr>
          <w:p w:rsidR="006059DC" w:rsidRDefault="006059DC">
            <w:r w:rsidRPr="00B2762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жинақ</w:t>
            </w:r>
          </w:p>
        </w:tc>
        <w:tc>
          <w:tcPr>
            <w:tcW w:w="802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29560</w:t>
            </w:r>
          </w:p>
        </w:tc>
        <w:tc>
          <w:tcPr>
            <w:tcW w:w="993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29560</w:t>
            </w:r>
          </w:p>
        </w:tc>
        <w:tc>
          <w:tcPr>
            <w:tcW w:w="2835" w:type="dxa"/>
            <w:shd w:val="clear" w:color="auto" w:fill="auto"/>
          </w:tcPr>
          <w:p w:rsidR="006059DC" w:rsidRPr="006059DC" w:rsidRDefault="0060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Шартқа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қойылған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сәттен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бастап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үн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</w:p>
        </w:tc>
      </w:tr>
      <w:tr w:rsidR="006059DC" w:rsidRPr="006059DC" w:rsidTr="00FF0044">
        <w:trPr>
          <w:trHeight w:val="764"/>
        </w:trPr>
        <w:tc>
          <w:tcPr>
            <w:tcW w:w="624" w:type="dxa"/>
          </w:tcPr>
          <w:p w:rsidR="006059DC" w:rsidRPr="006059DC" w:rsidRDefault="006059DC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Кальций R 4х40 мл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для определения Кальция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закрытого типа без произвольных методик. .R-4x40ml, в оригинальных флаконах. (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(Колориметрический метод) 490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shd w:val="clear" w:color="auto" w:fill="auto"/>
          </w:tcPr>
          <w:p w:rsidR="006059DC" w:rsidRDefault="006059DC">
            <w:r w:rsidRPr="00B2762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жинақ</w:t>
            </w:r>
          </w:p>
        </w:tc>
        <w:tc>
          <w:tcPr>
            <w:tcW w:w="802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14250</w:t>
            </w:r>
          </w:p>
        </w:tc>
        <w:tc>
          <w:tcPr>
            <w:tcW w:w="993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14250</w:t>
            </w:r>
          </w:p>
        </w:tc>
        <w:tc>
          <w:tcPr>
            <w:tcW w:w="2835" w:type="dxa"/>
            <w:shd w:val="clear" w:color="auto" w:fill="auto"/>
          </w:tcPr>
          <w:p w:rsidR="006059DC" w:rsidRPr="006059DC" w:rsidRDefault="0060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Шартқа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қойылған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сәттен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бастап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үн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</w:p>
        </w:tc>
      </w:tr>
      <w:tr w:rsidR="006059DC" w:rsidRPr="006059DC" w:rsidTr="00FF0044">
        <w:trPr>
          <w:trHeight w:val="764"/>
        </w:trPr>
        <w:tc>
          <w:tcPr>
            <w:tcW w:w="624" w:type="dxa"/>
          </w:tcPr>
          <w:p w:rsidR="006059DC" w:rsidRPr="006059DC" w:rsidRDefault="006059DC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Креатинин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R1: 2х27 мл + R2: 1х18 мл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для определения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Креатинина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закрытого типа без произвольных методик. R1-2*27ml, R2-1*18ml в оригинальных флаконах. *</w:t>
            </w:r>
            <w:proofErr w:type="gram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CREA-S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Саркозиноксидазный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метод) 250 опр. Набор должен быть маркирован специальным штриховым кодом совместимым со считывателем для закрытой системы</w:t>
            </w:r>
            <w:proofErr w:type="gramEnd"/>
          </w:p>
        </w:tc>
        <w:tc>
          <w:tcPr>
            <w:tcW w:w="1040" w:type="dxa"/>
            <w:shd w:val="clear" w:color="auto" w:fill="auto"/>
          </w:tcPr>
          <w:p w:rsidR="006059DC" w:rsidRDefault="006059DC">
            <w:r w:rsidRPr="00B2762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жинақ</w:t>
            </w:r>
          </w:p>
        </w:tc>
        <w:tc>
          <w:tcPr>
            <w:tcW w:w="802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993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32000</w:t>
            </w:r>
          </w:p>
        </w:tc>
        <w:tc>
          <w:tcPr>
            <w:tcW w:w="2835" w:type="dxa"/>
            <w:shd w:val="clear" w:color="auto" w:fill="auto"/>
          </w:tcPr>
          <w:p w:rsidR="006059DC" w:rsidRPr="006059DC" w:rsidRDefault="0060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Шартқа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қойылған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сәттен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бастап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үн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</w:p>
        </w:tc>
      </w:tr>
      <w:tr w:rsidR="006059DC" w:rsidRPr="006059DC" w:rsidTr="00FF0044">
        <w:trPr>
          <w:trHeight w:val="764"/>
        </w:trPr>
        <w:tc>
          <w:tcPr>
            <w:tcW w:w="624" w:type="dxa"/>
          </w:tcPr>
          <w:p w:rsidR="006059DC" w:rsidRPr="006059DC" w:rsidRDefault="006059DC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Лактатдегидрогеназа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R1: 4х35 мл + R2: 2х18 мл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для определения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Лактатдегидрогеназа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закрытого типа без произвольных методик.*(ЛДГ) (Кинетический, УФ Метод) (IFCC) 4х35 +2х18. Набор должен быть маркирован специальным штриховым кодом совместимым со считывателем для закрытой системы</w:t>
            </w:r>
          </w:p>
        </w:tc>
        <w:tc>
          <w:tcPr>
            <w:tcW w:w="1040" w:type="dxa"/>
            <w:shd w:val="clear" w:color="auto" w:fill="auto"/>
          </w:tcPr>
          <w:p w:rsidR="006059DC" w:rsidRDefault="006059DC">
            <w:r w:rsidRPr="00B2762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жинақ</w:t>
            </w:r>
          </w:p>
        </w:tc>
        <w:tc>
          <w:tcPr>
            <w:tcW w:w="802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26800</w:t>
            </w:r>
          </w:p>
        </w:tc>
        <w:tc>
          <w:tcPr>
            <w:tcW w:w="993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26800</w:t>
            </w:r>
          </w:p>
        </w:tc>
        <w:tc>
          <w:tcPr>
            <w:tcW w:w="2835" w:type="dxa"/>
            <w:shd w:val="clear" w:color="auto" w:fill="auto"/>
          </w:tcPr>
          <w:p w:rsidR="006059DC" w:rsidRPr="006059DC" w:rsidRDefault="0060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Шартқа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қойылған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сәттен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бастап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үн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</w:p>
        </w:tc>
      </w:tr>
      <w:tr w:rsidR="006059DC" w:rsidRPr="006059DC" w:rsidTr="00FF0044">
        <w:trPr>
          <w:trHeight w:val="764"/>
        </w:trPr>
        <w:tc>
          <w:tcPr>
            <w:tcW w:w="624" w:type="dxa"/>
          </w:tcPr>
          <w:p w:rsidR="006059DC" w:rsidRPr="006059DC" w:rsidRDefault="006059DC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Магний R 4х40 мл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для определения Магния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закрытого типа без произвольных методик. R-4x40ml, в оригинальных флаконах. (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Ксилидил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-синий (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магоновый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метод). 490 опр.  Набор должен быть маркирован </w:t>
            </w: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shd w:val="clear" w:color="auto" w:fill="auto"/>
          </w:tcPr>
          <w:p w:rsidR="006059DC" w:rsidRDefault="006059DC">
            <w:r w:rsidRPr="00B2762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жинақ</w:t>
            </w:r>
          </w:p>
        </w:tc>
        <w:tc>
          <w:tcPr>
            <w:tcW w:w="802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18820</w:t>
            </w:r>
          </w:p>
        </w:tc>
        <w:tc>
          <w:tcPr>
            <w:tcW w:w="993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18820</w:t>
            </w:r>
          </w:p>
        </w:tc>
        <w:tc>
          <w:tcPr>
            <w:tcW w:w="2835" w:type="dxa"/>
            <w:shd w:val="clear" w:color="auto" w:fill="auto"/>
          </w:tcPr>
          <w:p w:rsidR="006059DC" w:rsidRPr="006059DC" w:rsidRDefault="0060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Шартқа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қойылған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сәттен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бастап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үн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</w:p>
        </w:tc>
      </w:tr>
      <w:tr w:rsidR="006059DC" w:rsidRPr="006059DC" w:rsidTr="00FF0044">
        <w:trPr>
          <w:trHeight w:val="764"/>
        </w:trPr>
        <w:tc>
          <w:tcPr>
            <w:tcW w:w="624" w:type="dxa"/>
          </w:tcPr>
          <w:p w:rsidR="006059DC" w:rsidRPr="006059DC" w:rsidRDefault="006059DC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Мочевая кислота R1: 4х40 мл + R2: 2х20 мл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для определения Мочевая кислота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закрытого типа без произвольных методик.*(UA) (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уриказно-пероксидазный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метод) 4х40 +2х20.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shd w:val="clear" w:color="auto" w:fill="auto"/>
          </w:tcPr>
          <w:p w:rsidR="006059DC" w:rsidRDefault="006059DC">
            <w:r w:rsidRPr="00B2762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жинақ</w:t>
            </w:r>
          </w:p>
        </w:tc>
        <w:tc>
          <w:tcPr>
            <w:tcW w:w="802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25250</w:t>
            </w:r>
          </w:p>
        </w:tc>
        <w:tc>
          <w:tcPr>
            <w:tcW w:w="993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25250</w:t>
            </w:r>
          </w:p>
        </w:tc>
        <w:tc>
          <w:tcPr>
            <w:tcW w:w="2835" w:type="dxa"/>
            <w:shd w:val="clear" w:color="auto" w:fill="auto"/>
          </w:tcPr>
          <w:p w:rsidR="006059DC" w:rsidRPr="006059DC" w:rsidRDefault="0060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Шартқа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қойылған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сәттен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бастап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үн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</w:p>
        </w:tc>
      </w:tr>
      <w:tr w:rsidR="006059DC" w:rsidRPr="006059DC" w:rsidTr="00FF0044">
        <w:trPr>
          <w:trHeight w:val="764"/>
        </w:trPr>
        <w:tc>
          <w:tcPr>
            <w:tcW w:w="624" w:type="dxa"/>
          </w:tcPr>
          <w:p w:rsidR="006059DC" w:rsidRPr="006059DC" w:rsidRDefault="006059DC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Мочевина R1: 4х35 мл + R2: 2х18 мл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для определения Мочевины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закрытого типа без произвольных методик. R1-4x35ml, R2-2x18ml в оригинальных флаконах. 410 опр. Набор должен быть маркирован специальным штриховым кодом совместимым со считывателем для закрытой системы</w:t>
            </w:r>
          </w:p>
        </w:tc>
        <w:tc>
          <w:tcPr>
            <w:tcW w:w="1040" w:type="dxa"/>
            <w:shd w:val="clear" w:color="auto" w:fill="auto"/>
          </w:tcPr>
          <w:p w:rsidR="006059DC" w:rsidRDefault="006059DC">
            <w:r w:rsidRPr="00B2762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жинақ</w:t>
            </w:r>
          </w:p>
        </w:tc>
        <w:tc>
          <w:tcPr>
            <w:tcW w:w="802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993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2835" w:type="dxa"/>
            <w:shd w:val="clear" w:color="auto" w:fill="auto"/>
          </w:tcPr>
          <w:p w:rsidR="006059DC" w:rsidRPr="006059DC" w:rsidRDefault="0060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Шартқа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қойылған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сәттен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бастап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үн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</w:p>
        </w:tc>
      </w:tr>
      <w:tr w:rsidR="006059DC" w:rsidRPr="006059DC" w:rsidTr="00FF0044">
        <w:trPr>
          <w:trHeight w:val="764"/>
        </w:trPr>
        <w:tc>
          <w:tcPr>
            <w:tcW w:w="624" w:type="dxa"/>
          </w:tcPr>
          <w:p w:rsidR="006059DC" w:rsidRPr="006059DC" w:rsidRDefault="006059DC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Общий белок R 4х40 мл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для определения Общего белка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закрытого типа без произвольных методик. R-4x40ml в оригинальных флаконах. (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Биуретовый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метод). 730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shd w:val="clear" w:color="auto" w:fill="auto"/>
          </w:tcPr>
          <w:p w:rsidR="006059DC" w:rsidRDefault="006059DC">
            <w:r w:rsidRPr="00B2762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жинақ</w:t>
            </w:r>
          </w:p>
        </w:tc>
        <w:tc>
          <w:tcPr>
            <w:tcW w:w="802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993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26000</w:t>
            </w:r>
          </w:p>
        </w:tc>
        <w:tc>
          <w:tcPr>
            <w:tcW w:w="2835" w:type="dxa"/>
            <w:shd w:val="clear" w:color="auto" w:fill="auto"/>
          </w:tcPr>
          <w:p w:rsidR="006059DC" w:rsidRPr="006059DC" w:rsidRDefault="0060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Шартқа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қойылған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сәттен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бастап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үн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</w:p>
        </w:tc>
      </w:tr>
      <w:tr w:rsidR="006059DC" w:rsidRPr="006059DC" w:rsidTr="00FF0044">
        <w:trPr>
          <w:trHeight w:val="764"/>
        </w:trPr>
        <w:tc>
          <w:tcPr>
            <w:tcW w:w="624" w:type="dxa"/>
          </w:tcPr>
          <w:p w:rsidR="006059DC" w:rsidRPr="006059DC" w:rsidRDefault="006059DC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Общий билирубин R1: 4х35 мл + R2: 2х18 мл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для определения Общего билирубина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закрытого типа без произвольных методик. R1-4x35ml, R2-2x18ml в оригинальных флаконах. *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-T (Метод VOX). 600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shd w:val="clear" w:color="auto" w:fill="auto"/>
          </w:tcPr>
          <w:p w:rsidR="006059DC" w:rsidRDefault="006059DC">
            <w:r w:rsidRPr="00B2762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жинақ</w:t>
            </w:r>
          </w:p>
        </w:tc>
        <w:tc>
          <w:tcPr>
            <w:tcW w:w="802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29000</w:t>
            </w:r>
          </w:p>
        </w:tc>
        <w:tc>
          <w:tcPr>
            <w:tcW w:w="993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58000</w:t>
            </w:r>
          </w:p>
        </w:tc>
        <w:tc>
          <w:tcPr>
            <w:tcW w:w="2835" w:type="dxa"/>
            <w:shd w:val="clear" w:color="auto" w:fill="auto"/>
          </w:tcPr>
          <w:p w:rsidR="006059DC" w:rsidRPr="006059DC" w:rsidRDefault="0060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Шартқа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қойылған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сәттен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бастап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үн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</w:p>
        </w:tc>
      </w:tr>
      <w:tr w:rsidR="006059DC" w:rsidRPr="006059DC" w:rsidTr="00FF0044">
        <w:trPr>
          <w:trHeight w:val="764"/>
        </w:trPr>
        <w:tc>
          <w:tcPr>
            <w:tcW w:w="624" w:type="dxa"/>
          </w:tcPr>
          <w:p w:rsidR="006059DC" w:rsidRPr="006059DC" w:rsidRDefault="006059DC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Общий холестерин R 4х40 мл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для определения Общего холестерина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закрытого типа без произвольных методик. R-4x40ml в оригинальных флаконах.  (ТС) (конечная точка,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холестеролоксидаза-пероксидаза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 490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shd w:val="clear" w:color="auto" w:fill="auto"/>
          </w:tcPr>
          <w:p w:rsidR="006059DC" w:rsidRDefault="006059DC">
            <w:r w:rsidRPr="00B2762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жинақ</w:t>
            </w:r>
          </w:p>
        </w:tc>
        <w:tc>
          <w:tcPr>
            <w:tcW w:w="802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22000</w:t>
            </w:r>
          </w:p>
        </w:tc>
        <w:tc>
          <w:tcPr>
            <w:tcW w:w="993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44000</w:t>
            </w:r>
          </w:p>
        </w:tc>
        <w:tc>
          <w:tcPr>
            <w:tcW w:w="2835" w:type="dxa"/>
            <w:shd w:val="clear" w:color="auto" w:fill="auto"/>
          </w:tcPr>
          <w:p w:rsidR="006059DC" w:rsidRPr="006059DC" w:rsidRDefault="0060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Шартқа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қойылған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сәттен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бастап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үн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</w:p>
        </w:tc>
      </w:tr>
      <w:tr w:rsidR="006059DC" w:rsidRPr="006059DC" w:rsidTr="00FF0044">
        <w:trPr>
          <w:trHeight w:val="764"/>
        </w:trPr>
        <w:tc>
          <w:tcPr>
            <w:tcW w:w="624" w:type="dxa"/>
          </w:tcPr>
          <w:p w:rsidR="006059DC" w:rsidRPr="006059DC" w:rsidRDefault="006059DC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Триглицериды R 4х40 мл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для определения Триглицеридов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закрытого типа без произвольных методик. R1-4x40ml в оригинальных флаконах. 490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shd w:val="clear" w:color="auto" w:fill="auto"/>
          </w:tcPr>
          <w:p w:rsidR="006059DC" w:rsidRDefault="006059DC">
            <w:r w:rsidRPr="00B2762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жинақ</w:t>
            </w:r>
          </w:p>
        </w:tc>
        <w:tc>
          <w:tcPr>
            <w:tcW w:w="802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993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2835" w:type="dxa"/>
            <w:shd w:val="clear" w:color="auto" w:fill="auto"/>
          </w:tcPr>
          <w:p w:rsidR="006059DC" w:rsidRPr="006059DC" w:rsidRDefault="0060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Шартқа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қойылған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сәттен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бастап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үн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</w:p>
        </w:tc>
      </w:tr>
      <w:tr w:rsidR="006059DC" w:rsidRPr="006059DC" w:rsidTr="00FF0044">
        <w:trPr>
          <w:trHeight w:val="764"/>
        </w:trPr>
        <w:tc>
          <w:tcPr>
            <w:tcW w:w="624" w:type="dxa"/>
          </w:tcPr>
          <w:p w:rsidR="006059DC" w:rsidRPr="006059DC" w:rsidRDefault="006059DC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Щелочная</w:t>
            </w:r>
            <w:proofErr w:type="gram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фосфотаза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R1: 4х35 мл + R2: 2х18 мл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для определения Щелочной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фосфотазы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закрытого типа без произвольных методик. R1-4x35ml, R2-2x18ml в оригинальных флаконах. 600 опр. Набор должен быть маркирован специальным </w:t>
            </w: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штриховым кодом совместимым со считывателем для закрытой системы.</w:t>
            </w:r>
          </w:p>
        </w:tc>
        <w:tc>
          <w:tcPr>
            <w:tcW w:w="1040" w:type="dxa"/>
            <w:shd w:val="clear" w:color="auto" w:fill="auto"/>
          </w:tcPr>
          <w:p w:rsidR="006059DC" w:rsidRDefault="006059DC">
            <w:r w:rsidRPr="00B2762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жинақ</w:t>
            </w:r>
          </w:p>
        </w:tc>
        <w:tc>
          <w:tcPr>
            <w:tcW w:w="802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15040</w:t>
            </w:r>
          </w:p>
        </w:tc>
        <w:tc>
          <w:tcPr>
            <w:tcW w:w="993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15040</w:t>
            </w:r>
          </w:p>
        </w:tc>
        <w:tc>
          <w:tcPr>
            <w:tcW w:w="2835" w:type="dxa"/>
            <w:shd w:val="clear" w:color="auto" w:fill="auto"/>
          </w:tcPr>
          <w:p w:rsidR="006059DC" w:rsidRPr="006059DC" w:rsidRDefault="0060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Шартқа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қойылған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сәттен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бастап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үн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</w:p>
        </w:tc>
      </w:tr>
      <w:tr w:rsidR="006059DC" w:rsidRPr="006059DC" w:rsidTr="00FF0044">
        <w:trPr>
          <w:trHeight w:val="764"/>
        </w:trPr>
        <w:tc>
          <w:tcPr>
            <w:tcW w:w="624" w:type="dxa"/>
          </w:tcPr>
          <w:p w:rsidR="006059DC" w:rsidRPr="006059DC" w:rsidRDefault="006059DC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Мультикалибратор</w:t>
            </w:r>
            <w:proofErr w:type="spellEnd"/>
            <w:r w:rsidRPr="006059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10х3 мл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</w:t>
            </w:r>
            <w:proofErr w:type="spellStart"/>
            <w:r w:rsidRPr="006059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Мультикалибратор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*(ALB, ALP, ALT, AMY, AST, DBVOX, TB-VOX,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TC, CK,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Crea-Jaff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Crea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-S, GLU-O,GGT, LDH-L,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P, TP, TG,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Urea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UA, CHE) 10×3 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shd w:val="clear" w:color="auto" w:fill="auto"/>
          </w:tcPr>
          <w:p w:rsidR="006059DC" w:rsidRDefault="006059DC">
            <w:r w:rsidRPr="00B2762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жинақ</w:t>
            </w:r>
          </w:p>
        </w:tc>
        <w:tc>
          <w:tcPr>
            <w:tcW w:w="802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993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2835" w:type="dxa"/>
            <w:shd w:val="clear" w:color="auto" w:fill="auto"/>
          </w:tcPr>
          <w:p w:rsidR="006059DC" w:rsidRPr="006059DC" w:rsidRDefault="0060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Шартқа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қойылған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сәттен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бастап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үн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</w:p>
        </w:tc>
      </w:tr>
      <w:tr w:rsidR="006059DC" w:rsidRPr="006059DC" w:rsidTr="00FF0044">
        <w:trPr>
          <w:trHeight w:val="764"/>
        </w:trPr>
        <w:tc>
          <w:tcPr>
            <w:tcW w:w="624" w:type="dxa"/>
          </w:tcPr>
          <w:p w:rsidR="006059DC" w:rsidRPr="006059DC" w:rsidRDefault="006059DC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МультиКонтроль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Клин</w:t>
            </w:r>
            <w:proofErr w:type="gram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Чем уровень 1, 6х5 мл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Лиофилизат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приготовления 5 мл контрольной сыворотки с известным нормальным содержанием ALB; ALP; ALT; AMY; AST; DB-DSA; DB-VOX;  TB-DSA;  TB-VOX; 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TC;  CK;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Crea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-S;  GLU-HK;  GLU-O;  GGT;  HBDH; 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IgA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IgM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LDH; 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P;  TP;  TG; 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Urea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UA;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CHE; LIP;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+; K+;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-; C3; C4; CRP; HS-CRP; HDL-C; LDL-C; Apo-A1;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Apo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-B; PA; CK-MB; ASO; TRF; FER; UIBC.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закрытого типа без произвольных методик. 6 флаконов. Упаковка должна быть маркирована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shd w:val="clear" w:color="auto" w:fill="auto"/>
          </w:tcPr>
          <w:p w:rsidR="006059DC" w:rsidRDefault="006059DC">
            <w:r w:rsidRPr="00B2762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жинақ</w:t>
            </w:r>
          </w:p>
        </w:tc>
        <w:tc>
          <w:tcPr>
            <w:tcW w:w="802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993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2835" w:type="dxa"/>
            <w:shd w:val="clear" w:color="auto" w:fill="auto"/>
          </w:tcPr>
          <w:p w:rsidR="006059DC" w:rsidRPr="006059DC" w:rsidRDefault="0060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Шартқа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қойылған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сәттен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бастап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үн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</w:p>
        </w:tc>
      </w:tr>
      <w:tr w:rsidR="006059DC" w:rsidRPr="006059DC" w:rsidTr="00FF0044">
        <w:trPr>
          <w:trHeight w:val="764"/>
        </w:trPr>
        <w:tc>
          <w:tcPr>
            <w:tcW w:w="624" w:type="dxa"/>
          </w:tcPr>
          <w:p w:rsidR="006059DC" w:rsidRPr="006059DC" w:rsidRDefault="006059DC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МультиКонтроль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Клин</w:t>
            </w:r>
            <w:proofErr w:type="gram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Чем уровень 2, 6х5 мл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Лиофилизат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приготовления 5 мл контрольной сыворотки с известным нормальным содержанием ALB; ALP; ALT; AMY; AST; DB-DSA; DB-VOX;  TB-DSA;  TB-VOX; 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TC;  CK;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Crea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-S;  GLU-HK;  GLU-O;  GGT;  HBDH; 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IgA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IgM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LDH; 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P;  TP;  TG; 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Urea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UA;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CHE; LIP;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+; K+;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-; C3; C4; CRP; HS-CRP; HDL-C; LDL-C; Apo-A1;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Apo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-B; PA; CK-MB; ASO; TRF; FER; UIBC.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закрытого типа без произвольных методик. 6 флаконов. Упаковка должна быть маркирована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shd w:val="clear" w:color="auto" w:fill="auto"/>
          </w:tcPr>
          <w:p w:rsidR="006059DC" w:rsidRDefault="006059DC">
            <w:r w:rsidRPr="00B2762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жинақ</w:t>
            </w:r>
          </w:p>
        </w:tc>
        <w:tc>
          <w:tcPr>
            <w:tcW w:w="802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993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2835" w:type="dxa"/>
            <w:shd w:val="clear" w:color="auto" w:fill="auto"/>
          </w:tcPr>
          <w:p w:rsidR="006059DC" w:rsidRPr="006059DC" w:rsidRDefault="0060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Шартқа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қойылған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сәттен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бастап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үн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</w:p>
        </w:tc>
      </w:tr>
      <w:tr w:rsidR="006059DC" w:rsidRPr="006059DC" w:rsidTr="00FF0044">
        <w:trPr>
          <w:trHeight w:val="764"/>
        </w:trPr>
        <w:tc>
          <w:tcPr>
            <w:tcW w:w="624" w:type="dxa"/>
          </w:tcPr>
          <w:p w:rsidR="006059DC" w:rsidRPr="006059DC" w:rsidRDefault="006059DC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С-реактивный</w:t>
            </w:r>
            <w:proofErr w:type="gram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белок R1: 1х40 мл + R2: 1х10 мл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для определения </w:t>
            </w:r>
            <w:proofErr w:type="gram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С-реактивного</w:t>
            </w:r>
            <w:proofErr w:type="gram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белка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закрытого типа без произвольных методик. R1-4x40ml, R2-1x10ml в оригинальных флаконах. *(СРБ) (Метод нефелометрии). 120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shd w:val="clear" w:color="auto" w:fill="auto"/>
          </w:tcPr>
          <w:p w:rsidR="006059DC" w:rsidRDefault="006059DC">
            <w:r w:rsidRPr="00B2762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жинақ</w:t>
            </w:r>
          </w:p>
        </w:tc>
        <w:tc>
          <w:tcPr>
            <w:tcW w:w="802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35890</w:t>
            </w:r>
          </w:p>
        </w:tc>
        <w:tc>
          <w:tcPr>
            <w:tcW w:w="993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35890</w:t>
            </w:r>
          </w:p>
        </w:tc>
        <w:tc>
          <w:tcPr>
            <w:tcW w:w="2835" w:type="dxa"/>
            <w:shd w:val="clear" w:color="auto" w:fill="auto"/>
          </w:tcPr>
          <w:p w:rsidR="006059DC" w:rsidRPr="006059DC" w:rsidRDefault="0060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Шартқа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қойылған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сәттен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бастап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үн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</w:p>
        </w:tc>
      </w:tr>
      <w:tr w:rsidR="006059DC" w:rsidRPr="006059DC" w:rsidTr="00FF0044">
        <w:trPr>
          <w:trHeight w:val="764"/>
        </w:trPr>
        <w:tc>
          <w:tcPr>
            <w:tcW w:w="624" w:type="dxa"/>
          </w:tcPr>
          <w:p w:rsidR="006059DC" w:rsidRPr="006059DC" w:rsidRDefault="006059DC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Холестерин липопротеидов высокой плотности R1: 1х40 мл + R2: 1х14 мл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для определения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Липоротеинов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высокой плотности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закрытого типа без произвольных методик. R1-1х40ml, R2-14ml в оригинальных флаконах. 155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shd w:val="clear" w:color="auto" w:fill="auto"/>
          </w:tcPr>
          <w:p w:rsidR="006059DC" w:rsidRDefault="006059DC">
            <w:r w:rsidRPr="00B2762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жинақ</w:t>
            </w:r>
          </w:p>
        </w:tc>
        <w:tc>
          <w:tcPr>
            <w:tcW w:w="802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41000</w:t>
            </w:r>
          </w:p>
        </w:tc>
        <w:tc>
          <w:tcPr>
            <w:tcW w:w="993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41000</w:t>
            </w:r>
          </w:p>
        </w:tc>
        <w:tc>
          <w:tcPr>
            <w:tcW w:w="2835" w:type="dxa"/>
            <w:shd w:val="clear" w:color="auto" w:fill="auto"/>
          </w:tcPr>
          <w:p w:rsidR="006059DC" w:rsidRPr="006059DC" w:rsidRDefault="0060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Шартқа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қойылған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сәттен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бастап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үн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</w:p>
        </w:tc>
      </w:tr>
      <w:tr w:rsidR="006059DC" w:rsidRPr="006059DC" w:rsidTr="00FF0044">
        <w:trPr>
          <w:trHeight w:val="764"/>
        </w:trPr>
        <w:tc>
          <w:tcPr>
            <w:tcW w:w="624" w:type="dxa"/>
          </w:tcPr>
          <w:p w:rsidR="006059DC" w:rsidRPr="006059DC" w:rsidRDefault="006059DC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Холестерин липопротеидов Низкой плотности R1: 1х40 мл + R2: 1х14 мл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для определения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Липоротеинов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низкой плотности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закрытого типа без произвольных методик. R1-1х40ml, R2-14ml в оригинальных флаконах. 155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shd w:val="clear" w:color="auto" w:fill="auto"/>
          </w:tcPr>
          <w:p w:rsidR="006059DC" w:rsidRDefault="006059DC">
            <w:r w:rsidRPr="00B2762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жинақ</w:t>
            </w:r>
          </w:p>
        </w:tc>
        <w:tc>
          <w:tcPr>
            <w:tcW w:w="802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993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2835" w:type="dxa"/>
            <w:shd w:val="clear" w:color="auto" w:fill="auto"/>
          </w:tcPr>
          <w:p w:rsidR="006059DC" w:rsidRPr="006059DC" w:rsidRDefault="0060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Шартқа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қойылған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сәттен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бастап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үн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</w:p>
        </w:tc>
      </w:tr>
      <w:tr w:rsidR="006059DC" w:rsidRPr="006059DC" w:rsidTr="00FF0044">
        <w:trPr>
          <w:trHeight w:val="764"/>
        </w:trPr>
        <w:tc>
          <w:tcPr>
            <w:tcW w:w="624" w:type="dxa"/>
          </w:tcPr>
          <w:p w:rsidR="006059DC" w:rsidRPr="006059DC" w:rsidRDefault="006059DC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Калибратор Липидов 5х1 мл (HDLC,LDLC)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Калибратор Липидов *5×1 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shd w:val="clear" w:color="auto" w:fill="auto"/>
          </w:tcPr>
          <w:p w:rsidR="006059DC" w:rsidRDefault="006059DC">
            <w:r w:rsidRPr="00B2762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жинақ</w:t>
            </w:r>
          </w:p>
        </w:tc>
        <w:tc>
          <w:tcPr>
            <w:tcW w:w="802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68950</w:t>
            </w:r>
          </w:p>
        </w:tc>
        <w:tc>
          <w:tcPr>
            <w:tcW w:w="993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68950</w:t>
            </w:r>
          </w:p>
        </w:tc>
        <w:tc>
          <w:tcPr>
            <w:tcW w:w="2835" w:type="dxa"/>
            <w:shd w:val="clear" w:color="auto" w:fill="auto"/>
          </w:tcPr>
          <w:p w:rsidR="006059DC" w:rsidRPr="006059DC" w:rsidRDefault="0060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Шартқа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қойылған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сәттен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бастап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үн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</w:p>
        </w:tc>
      </w:tr>
      <w:tr w:rsidR="006059DC" w:rsidRPr="006059DC" w:rsidTr="00FF0044">
        <w:trPr>
          <w:trHeight w:val="764"/>
        </w:trPr>
        <w:tc>
          <w:tcPr>
            <w:tcW w:w="624" w:type="dxa"/>
          </w:tcPr>
          <w:p w:rsidR="006059DC" w:rsidRPr="006059DC" w:rsidRDefault="006059DC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Ревматоидный фактор II с калибратором R1: 1х40 мл + R2: 1х11 мл + Calibrator5х0.5 мл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для определения Ревматоидный фактор II с калибратором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закрытого типа без произвольных методик. R1 1×40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+ R2 1×15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оригинальных флаконах. 200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shd w:val="clear" w:color="auto" w:fill="auto"/>
          </w:tcPr>
          <w:p w:rsidR="006059DC" w:rsidRDefault="006059DC">
            <w:r w:rsidRPr="00B2762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жинақ</w:t>
            </w:r>
          </w:p>
        </w:tc>
        <w:tc>
          <w:tcPr>
            <w:tcW w:w="802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95450</w:t>
            </w:r>
          </w:p>
        </w:tc>
        <w:tc>
          <w:tcPr>
            <w:tcW w:w="993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95450</w:t>
            </w:r>
          </w:p>
        </w:tc>
        <w:tc>
          <w:tcPr>
            <w:tcW w:w="2835" w:type="dxa"/>
            <w:shd w:val="clear" w:color="auto" w:fill="auto"/>
          </w:tcPr>
          <w:p w:rsidR="006059DC" w:rsidRPr="006059DC" w:rsidRDefault="0060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Шартқа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қойылған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сәттен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бастап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үн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</w:p>
        </w:tc>
      </w:tr>
      <w:tr w:rsidR="006059DC" w:rsidRPr="006059DC" w:rsidTr="00FF0044">
        <w:trPr>
          <w:trHeight w:val="764"/>
        </w:trPr>
        <w:tc>
          <w:tcPr>
            <w:tcW w:w="624" w:type="dxa"/>
          </w:tcPr>
          <w:p w:rsidR="006059DC" w:rsidRPr="006059DC" w:rsidRDefault="006059DC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Гликолизированный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гемоглобин с калибратором и контролем R(Hb:1х30 мл,R1 (HbA1c:1х30 мл,R2(HbA1c: 1х12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мл+Calibrator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2х1 мл +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Quality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control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2х1 мл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Pretreatment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Solution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1х150 мл</w:t>
            </w:r>
            <w:proofErr w:type="gramEnd"/>
          </w:p>
        </w:tc>
        <w:tc>
          <w:tcPr>
            <w:tcW w:w="5812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для определения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Гликолизированный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гемоглобин с калибратором и контролем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закрытого типа без произвольных методик. </w:t>
            </w: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*R</w:t>
            </w:r>
            <w:r w:rsidRPr="006059DC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val="en-US"/>
              </w:rPr>
              <w:t>（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Hb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  <w:r w:rsidRPr="006059DC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val="en-US"/>
              </w:rPr>
              <w:t>：</w:t>
            </w: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1×30mL</w:t>
            </w:r>
            <w:r w:rsidRPr="006059DC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val="en-US"/>
              </w:rPr>
              <w:t>，</w:t>
            </w: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R1</w:t>
            </w:r>
            <w:r w:rsidRPr="006059DC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val="en-US"/>
              </w:rPr>
              <w:t>（</w:t>
            </w: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HbA1c</w:t>
            </w:r>
            <w:r w:rsidRPr="006059DC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val="en-US"/>
              </w:rPr>
              <w:t>：</w:t>
            </w: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1×30 mL</w:t>
            </w:r>
            <w:r w:rsidRPr="006059DC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val="en-US"/>
              </w:rPr>
              <w:t>，</w:t>
            </w: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R2</w:t>
            </w:r>
            <w:r w:rsidRPr="006059DC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val="en-US"/>
              </w:rPr>
              <w:t>（</w:t>
            </w: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HbA1c</w:t>
            </w:r>
            <w:r w:rsidRPr="006059DC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val="en-US"/>
              </w:rPr>
              <w:t>）：</w:t>
            </w: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1×12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mL+Calibrator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2×1 mL  + Q</w:t>
            </w: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2×1 mL Pretreatment Solution 1×150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mL.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shd w:val="clear" w:color="auto" w:fill="auto"/>
          </w:tcPr>
          <w:p w:rsidR="006059DC" w:rsidRDefault="006059DC">
            <w:r w:rsidRPr="00B2762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жинақ</w:t>
            </w:r>
          </w:p>
        </w:tc>
        <w:tc>
          <w:tcPr>
            <w:tcW w:w="802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300430</w:t>
            </w:r>
          </w:p>
        </w:tc>
        <w:tc>
          <w:tcPr>
            <w:tcW w:w="993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300430</w:t>
            </w:r>
          </w:p>
        </w:tc>
        <w:tc>
          <w:tcPr>
            <w:tcW w:w="2835" w:type="dxa"/>
            <w:shd w:val="clear" w:color="auto" w:fill="auto"/>
          </w:tcPr>
          <w:p w:rsidR="006059DC" w:rsidRPr="006059DC" w:rsidRDefault="0060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Шартқа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қойылған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сәттен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бастап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үн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</w:p>
        </w:tc>
      </w:tr>
      <w:tr w:rsidR="006059DC" w:rsidRPr="006059DC" w:rsidTr="00FF0044">
        <w:trPr>
          <w:trHeight w:val="764"/>
        </w:trPr>
        <w:tc>
          <w:tcPr>
            <w:tcW w:w="624" w:type="dxa"/>
          </w:tcPr>
          <w:p w:rsidR="006059DC" w:rsidRPr="006059DC" w:rsidRDefault="006059DC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Моющий р-р CD80 (1л*1)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Концентрат для приготовления моющего раствора для кювет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закрытого типа без произвольных методик. 1 л.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shd w:val="clear" w:color="auto" w:fill="auto"/>
          </w:tcPr>
          <w:p w:rsidR="006059DC" w:rsidRDefault="006059DC">
            <w:r w:rsidRPr="00B2762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жинақ</w:t>
            </w:r>
          </w:p>
        </w:tc>
        <w:tc>
          <w:tcPr>
            <w:tcW w:w="802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993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70000</w:t>
            </w:r>
          </w:p>
        </w:tc>
        <w:tc>
          <w:tcPr>
            <w:tcW w:w="2835" w:type="dxa"/>
            <w:shd w:val="clear" w:color="auto" w:fill="auto"/>
          </w:tcPr>
          <w:p w:rsidR="006059DC" w:rsidRPr="006059DC" w:rsidRDefault="0060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Шартқа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қойылған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сәттен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бастап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үн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</w:p>
        </w:tc>
      </w:tr>
      <w:tr w:rsidR="006059DC" w:rsidRPr="006059DC" w:rsidTr="00FF0044">
        <w:trPr>
          <w:trHeight w:val="764"/>
        </w:trPr>
        <w:tc>
          <w:tcPr>
            <w:tcW w:w="624" w:type="dxa"/>
          </w:tcPr>
          <w:p w:rsidR="006059DC" w:rsidRPr="006059DC" w:rsidRDefault="006059DC" w:rsidP="00DE52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Лампа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галогено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-вольфрамовая (12V,20WT)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59DC" w:rsidRPr="006059DC" w:rsidRDefault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Галогеновая лампа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закрытого типа без произвольных методик.</w:t>
            </w:r>
          </w:p>
        </w:tc>
        <w:tc>
          <w:tcPr>
            <w:tcW w:w="1040" w:type="dxa"/>
            <w:shd w:val="clear" w:color="auto" w:fill="auto"/>
          </w:tcPr>
          <w:p w:rsidR="006059DC" w:rsidRDefault="006059DC">
            <w:r w:rsidRPr="00B2762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жинақ</w:t>
            </w:r>
          </w:p>
        </w:tc>
        <w:tc>
          <w:tcPr>
            <w:tcW w:w="802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88900</w:t>
            </w:r>
          </w:p>
        </w:tc>
        <w:tc>
          <w:tcPr>
            <w:tcW w:w="993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059DC" w:rsidRPr="006059DC" w:rsidRDefault="006059DC" w:rsidP="006059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88900</w:t>
            </w:r>
          </w:p>
        </w:tc>
        <w:tc>
          <w:tcPr>
            <w:tcW w:w="2835" w:type="dxa"/>
            <w:shd w:val="clear" w:color="auto" w:fill="auto"/>
          </w:tcPr>
          <w:p w:rsidR="006059DC" w:rsidRPr="006059DC" w:rsidRDefault="0060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Шартқа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қол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қойылған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сәттен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бастап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үн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</w:p>
        </w:tc>
      </w:tr>
    </w:tbl>
    <w:p w:rsidR="00AD53F1" w:rsidRPr="006059DC" w:rsidRDefault="00AD53F1" w:rsidP="00DB1561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6059DC">
        <w:rPr>
          <w:rFonts w:ascii="Times New Roman" w:hAnsi="Times New Roman" w:cs="Times New Roman"/>
          <w:sz w:val="18"/>
          <w:szCs w:val="18"/>
          <w:lang w:val="kk-KZ"/>
        </w:rPr>
        <w:t>Әлеуетті өнім берушілердің баға ұсыныстарын беру мерзімі:</w:t>
      </w:r>
    </w:p>
    <w:p w:rsidR="00AD53F1" w:rsidRPr="006059DC" w:rsidRDefault="00AD53F1" w:rsidP="00DB1561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6059DC">
        <w:rPr>
          <w:rFonts w:ascii="Times New Roman" w:hAnsi="Times New Roman" w:cs="Times New Roman"/>
          <w:sz w:val="18"/>
          <w:szCs w:val="18"/>
          <w:lang w:val="kk-KZ"/>
        </w:rPr>
        <w:t>- баға ұсыныстарын ұсынудың</w:t>
      </w:r>
      <w:r w:rsidR="00347326" w:rsidRPr="006059DC">
        <w:rPr>
          <w:rFonts w:ascii="Times New Roman" w:hAnsi="Times New Roman" w:cs="Times New Roman"/>
          <w:sz w:val="18"/>
          <w:szCs w:val="18"/>
          <w:lang w:val="kk-KZ"/>
        </w:rPr>
        <w:t xml:space="preserve"> басталуы-1</w:t>
      </w:r>
      <w:r w:rsidR="006059DC">
        <w:rPr>
          <w:rFonts w:ascii="Times New Roman" w:hAnsi="Times New Roman" w:cs="Times New Roman"/>
          <w:sz w:val="18"/>
          <w:szCs w:val="18"/>
          <w:lang w:val="kk-KZ"/>
        </w:rPr>
        <w:t>5</w:t>
      </w:r>
      <w:r w:rsidR="00F15FD7" w:rsidRPr="006059DC">
        <w:rPr>
          <w:rFonts w:ascii="Times New Roman" w:hAnsi="Times New Roman" w:cs="Times New Roman"/>
          <w:sz w:val="18"/>
          <w:szCs w:val="18"/>
          <w:lang w:val="kk-KZ"/>
        </w:rPr>
        <w:t>.0</w:t>
      </w:r>
      <w:r w:rsidR="00347326" w:rsidRPr="006059DC">
        <w:rPr>
          <w:rFonts w:ascii="Times New Roman" w:hAnsi="Times New Roman" w:cs="Times New Roman"/>
          <w:sz w:val="18"/>
          <w:szCs w:val="18"/>
          <w:lang w:val="kk-KZ"/>
        </w:rPr>
        <w:t>4</w:t>
      </w:r>
      <w:r w:rsidRPr="006059DC">
        <w:rPr>
          <w:rFonts w:ascii="Times New Roman" w:hAnsi="Times New Roman" w:cs="Times New Roman"/>
          <w:sz w:val="18"/>
          <w:szCs w:val="18"/>
          <w:lang w:val="kk-KZ"/>
        </w:rPr>
        <w:t>.</w:t>
      </w:r>
      <w:r w:rsidR="007F3295" w:rsidRPr="006059DC">
        <w:rPr>
          <w:rFonts w:ascii="Times New Roman" w:hAnsi="Times New Roman" w:cs="Times New Roman"/>
          <w:sz w:val="18"/>
          <w:szCs w:val="18"/>
          <w:lang w:val="kk-KZ"/>
        </w:rPr>
        <w:t>2024</w:t>
      </w:r>
      <w:r w:rsidRPr="006059DC">
        <w:rPr>
          <w:rFonts w:ascii="Times New Roman" w:hAnsi="Times New Roman" w:cs="Times New Roman"/>
          <w:sz w:val="18"/>
          <w:szCs w:val="18"/>
          <w:lang w:val="kk-KZ"/>
        </w:rPr>
        <w:t xml:space="preserve"> ж. сағат 1</w:t>
      </w:r>
      <w:r w:rsidR="006059DC">
        <w:rPr>
          <w:rFonts w:ascii="Times New Roman" w:hAnsi="Times New Roman" w:cs="Times New Roman"/>
          <w:sz w:val="18"/>
          <w:szCs w:val="18"/>
          <w:lang w:val="kk-KZ"/>
        </w:rPr>
        <w:t>5</w:t>
      </w:r>
      <w:r w:rsidRPr="006059DC">
        <w:rPr>
          <w:rFonts w:ascii="Times New Roman" w:hAnsi="Times New Roman" w:cs="Times New Roman"/>
          <w:sz w:val="18"/>
          <w:szCs w:val="18"/>
          <w:lang w:val="kk-KZ"/>
        </w:rPr>
        <w:t>.</w:t>
      </w:r>
      <w:r w:rsidR="006059DC">
        <w:rPr>
          <w:rFonts w:ascii="Times New Roman" w:hAnsi="Times New Roman" w:cs="Times New Roman"/>
          <w:sz w:val="18"/>
          <w:szCs w:val="18"/>
          <w:lang w:val="kk-KZ"/>
        </w:rPr>
        <w:t>00</w:t>
      </w:r>
      <w:r w:rsidRPr="006059DC">
        <w:rPr>
          <w:rFonts w:ascii="Times New Roman" w:hAnsi="Times New Roman" w:cs="Times New Roman"/>
          <w:sz w:val="18"/>
          <w:szCs w:val="18"/>
          <w:lang w:val="kk-KZ"/>
        </w:rPr>
        <w:t>-ден бастап.</w:t>
      </w:r>
    </w:p>
    <w:p w:rsidR="00AD53F1" w:rsidRPr="006059DC" w:rsidRDefault="00AD53F1" w:rsidP="00DB1561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6059DC">
        <w:rPr>
          <w:rFonts w:ascii="Times New Roman" w:hAnsi="Times New Roman" w:cs="Times New Roman"/>
          <w:sz w:val="18"/>
          <w:szCs w:val="18"/>
          <w:lang w:val="kk-KZ"/>
        </w:rPr>
        <w:t>- баға ұсыныстарын ұсынудың аяқталуы-1</w:t>
      </w:r>
      <w:r w:rsidR="006059DC">
        <w:rPr>
          <w:rFonts w:ascii="Times New Roman" w:hAnsi="Times New Roman" w:cs="Times New Roman"/>
          <w:sz w:val="18"/>
          <w:szCs w:val="18"/>
          <w:lang w:val="kk-KZ"/>
        </w:rPr>
        <w:t>5</w:t>
      </w:r>
      <w:r w:rsidRPr="006059DC">
        <w:rPr>
          <w:rFonts w:ascii="Times New Roman" w:hAnsi="Times New Roman" w:cs="Times New Roman"/>
          <w:sz w:val="18"/>
          <w:szCs w:val="18"/>
          <w:lang w:val="kk-KZ"/>
        </w:rPr>
        <w:t xml:space="preserve"> сағатқа дейін </w:t>
      </w:r>
      <w:r w:rsidR="006059DC">
        <w:rPr>
          <w:rFonts w:ascii="Times New Roman" w:hAnsi="Times New Roman" w:cs="Times New Roman"/>
          <w:sz w:val="18"/>
          <w:szCs w:val="18"/>
          <w:lang w:val="kk-KZ"/>
        </w:rPr>
        <w:t>00</w:t>
      </w:r>
      <w:r w:rsidR="00152776" w:rsidRPr="006059DC">
        <w:rPr>
          <w:rFonts w:ascii="Times New Roman" w:hAnsi="Times New Roman" w:cs="Times New Roman"/>
          <w:sz w:val="18"/>
          <w:szCs w:val="18"/>
          <w:lang w:val="kk-KZ"/>
        </w:rPr>
        <w:t xml:space="preserve"> мин </w:t>
      </w:r>
      <w:r w:rsidR="006059DC">
        <w:rPr>
          <w:rFonts w:ascii="Times New Roman" w:hAnsi="Times New Roman" w:cs="Times New Roman"/>
          <w:sz w:val="18"/>
          <w:szCs w:val="18"/>
          <w:lang w:val="kk-KZ"/>
        </w:rPr>
        <w:t>22</w:t>
      </w:r>
      <w:r w:rsidR="00F15FD7" w:rsidRPr="006059DC">
        <w:rPr>
          <w:rFonts w:ascii="Times New Roman" w:hAnsi="Times New Roman" w:cs="Times New Roman"/>
          <w:sz w:val="18"/>
          <w:szCs w:val="18"/>
          <w:lang w:val="kk-KZ"/>
        </w:rPr>
        <w:t>.0</w:t>
      </w:r>
      <w:r w:rsidR="00347326" w:rsidRPr="006059DC">
        <w:rPr>
          <w:rFonts w:ascii="Times New Roman" w:hAnsi="Times New Roman" w:cs="Times New Roman"/>
          <w:sz w:val="18"/>
          <w:szCs w:val="18"/>
          <w:lang w:val="kk-KZ"/>
        </w:rPr>
        <w:t>4</w:t>
      </w:r>
      <w:r w:rsidRPr="006059DC">
        <w:rPr>
          <w:rFonts w:ascii="Times New Roman" w:hAnsi="Times New Roman" w:cs="Times New Roman"/>
          <w:sz w:val="18"/>
          <w:szCs w:val="18"/>
          <w:lang w:val="kk-KZ"/>
        </w:rPr>
        <w:t>.202</w:t>
      </w:r>
      <w:r w:rsidR="00347326" w:rsidRPr="006059DC">
        <w:rPr>
          <w:rFonts w:ascii="Times New Roman" w:hAnsi="Times New Roman" w:cs="Times New Roman"/>
          <w:sz w:val="18"/>
          <w:szCs w:val="18"/>
          <w:lang w:val="kk-KZ"/>
        </w:rPr>
        <w:t>4</w:t>
      </w:r>
      <w:r w:rsidRPr="006059DC">
        <w:rPr>
          <w:rFonts w:ascii="Times New Roman" w:hAnsi="Times New Roman" w:cs="Times New Roman"/>
          <w:sz w:val="18"/>
          <w:szCs w:val="18"/>
          <w:lang w:val="kk-KZ"/>
        </w:rPr>
        <w:t xml:space="preserve"> ж.</w:t>
      </w:r>
    </w:p>
    <w:p w:rsidR="00AD53F1" w:rsidRPr="006059DC" w:rsidRDefault="00AD53F1" w:rsidP="00DB1561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6059DC">
        <w:rPr>
          <w:rFonts w:ascii="Times New Roman" w:hAnsi="Times New Roman" w:cs="Times New Roman"/>
          <w:sz w:val="18"/>
          <w:szCs w:val="18"/>
          <w:lang w:val="kk-KZ"/>
        </w:rPr>
        <w:t>Хабарландыру белгісі бар баға ұсыныстары бар конверттерді ашу күні, уақыты және орны</w:t>
      </w:r>
    </w:p>
    <w:p w:rsidR="00AD53F1" w:rsidRPr="006059DC" w:rsidRDefault="00AD53F1" w:rsidP="00DB1561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6059DC">
        <w:rPr>
          <w:rFonts w:ascii="Times New Roman" w:hAnsi="Times New Roman" w:cs="Times New Roman"/>
          <w:sz w:val="18"/>
          <w:szCs w:val="18"/>
          <w:lang w:val="kk-KZ"/>
        </w:rPr>
        <w:t xml:space="preserve">- СҚО, Айыртау ауданы, Саумалкөл ауылы , Хаиров көшесі №1, </w:t>
      </w:r>
      <w:r w:rsidR="00152776" w:rsidRPr="006059DC">
        <w:rPr>
          <w:rFonts w:ascii="Times New Roman" w:hAnsi="Times New Roman" w:cs="Times New Roman"/>
          <w:sz w:val="18"/>
          <w:szCs w:val="18"/>
          <w:lang w:val="kk-KZ"/>
        </w:rPr>
        <w:t>1</w:t>
      </w:r>
      <w:r w:rsidR="006059DC">
        <w:rPr>
          <w:rFonts w:ascii="Times New Roman" w:hAnsi="Times New Roman" w:cs="Times New Roman"/>
          <w:sz w:val="18"/>
          <w:szCs w:val="18"/>
          <w:lang w:val="kk-KZ"/>
        </w:rPr>
        <w:t>5</w:t>
      </w:r>
      <w:r w:rsidRPr="006059DC">
        <w:rPr>
          <w:rFonts w:ascii="Times New Roman" w:hAnsi="Times New Roman" w:cs="Times New Roman"/>
          <w:sz w:val="18"/>
          <w:szCs w:val="18"/>
          <w:lang w:val="kk-KZ"/>
        </w:rPr>
        <w:t xml:space="preserve"> сағат </w:t>
      </w:r>
      <w:r w:rsidR="006059DC">
        <w:rPr>
          <w:rFonts w:ascii="Times New Roman" w:hAnsi="Times New Roman" w:cs="Times New Roman"/>
          <w:sz w:val="18"/>
          <w:szCs w:val="18"/>
          <w:lang w:val="kk-KZ"/>
        </w:rPr>
        <w:t>00</w:t>
      </w:r>
      <w:r w:rsidR="00F15FD7" w:rsidRPr="006059DC">
        <w:rPr>
          <w:rFonts w:ascii="Times New Roman" w:hAnsi="Times New Roman" w:cs="Times New Roman"/>
          <w:sz w:val="18"/>
          <w:szCs w:val="18"/>
          <w:lang w:val="kk-KZ"/>
        </w:rPr>
        <w:t xml:space="preserve"> мин </w:t>
      </w:r>
      <w:r w:rsidR="006059DC">
        <w:rPr>
          <w:rFonts w:ascii="Times New Roman" w:hAnsi="Times New Roman" w:cs="Times New Roman"/>
          <w:sz w:val="18"/>
          <w:szCs w:val="18"/>
          <w:lang w:val="kk-KZ"/>
        </w:rPr>
        <w:t>22</w:t>
      </w:r>
      <w:r w:rsidR="00F15FD7" w:rsidRPr="006059DC">
        <w:rPr>
          <w:rFonts w:ascii="Times New Roman" w:hAnsi="Times New Roman" w:cs="Times New Roman"/>
          <w:sz w:val="18"/>
          <w:szCs w:val="18"/>
          <w:lang w:val="kk-KZ"/>
        </w:rPr>
        <w:t>.0</w:t>
      </w:r>
      <w:r w:rsidR="00347326" w:rsidRPr="006059DC">
        <w:rPr>
          <w:rFonts w:ascii="Times New Roman" w:hAnsi="Times New Roman" w:cs="Times New Roman"/>
          <w:sz w:val="18"/>
          <w:szCs w:val="18"/>
          <w:lang w:val="kk-KZ"/>
        </w:rPr>
        <w:t>4</w:t>
      </w:r>
      <w:r w:rsidR="00A34D9C" w:rsidRPr="006059DC">
        <w:rPr>
          <w:rFonts w:ascii="Times New Roman" w:hAnsi="Times New Roman" w:cs="Times New Roman"/>
          <w:sz w:val="18"/>
          <w:szCs w:val="18"/>
          <w:lang w:val="kk-KZ"/>
        </w:rPr>
        <w:t>.2</w:t>
      </w:r>
      <w:r w:rsidRPr="006059DC">
        <w:rPr>
          <w:rFonts w:ascii="Times New Roman" w:hAnsi="Times New Roman" w:cs="Times New Roman"/>
          <w:sz w:val="18"/>
          <w:szCs w:val="18"/>
          <w:lang w:val="kk-KZ"/>
        </w:rPr>
        <w:t>02</w:t>
      </w:r>
      <w:r w:rsidR="00347326" w:rsidRPr="006059DC">
        <w:rPr>
          <w:rFonts w:ascii="Times New Roman" w:hAnsi="Times New Roman" w:cs="Times New Roman"/>
          <w:sz w:val="18"/>
          <w:szCs w:val="18"/>
          <w:lang w:val="kk-KZ"/>
        </w:rPr>
        <w:t>4</w:t>
      </w:r>
      <w:r w:rsidRPr="006059DC">
        <w:rPr>
          <w:rFonts w:ascii="Times New Roman" w:hAnsi="Times New Roman" w:cs="Times New Roman"/>
          <w:sz w:val="18"/>
          <w:szCs w:val="18"/>
          <w:lang w:val="kk-KZ"/>
        </w:rPr>
        <w:t xml:space="preserve"> ж.</w:t>
      </w:r>
    </w:p>
    <w:p w:rsidR="00AD53F1" w:rsidRPr="006059DC" w:rsidRDefault="00AD53F1" w:rsidP="00DB1561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6059DC">
        <w:rPr>
          <w:rFonts w:ascii="Times New Roman" w:hAnsi="Times New Roman" w:cs="Times New Roman"/>
          <w:sz w:val="18"/>
          <w:szCs w:val="18"/>
          <w:lang w:val="kk-KZ"/>
        </w:rPr>
        <w:t>Құжаттарды ұсыну орны: СҚО, Айыртау ауданы, Саумалкөл ауылы, Хаиров көшесі №1, бухгалтерия</w:t>
      </w:r>
    </w:p>
    <w:p w:rsidR="00AD53F1" w:rsidRPr="006059DC" w:rsidRDefault="00AD53F1" w:rsidP="00DB1561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6059DC">
        <w:rPr>
          <w:rFonts w:ascii="Times New Roman" w:hAnsi="Times New Roman" w:cs="Times New Roman"/>
          <w:sz w:val="18"/>
          <w:szCs w:val="18"/>
          <w:lang w:val="kk-KZ"/>
        </w:rPr>
        <w:t>Жеткізу мерзімі мен шарттары: өтінімдер бойынша шартқа қол қойылған сәттен бастап</w:t>
      </w:r>
    </w:p>
    <w:p w:rsidR="00AD53F1" w:rsidRPr="006059DC" w:rsidRDefault="00AD53F1" w:rsidP="00DB1561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6059DC">
        <w:rPr>
          <w:rFonts w:ascii="Times New Roman" w:hAnsi="Times New Roman" w:cs="Times New Roman"/>
          <w:sz w:val="18"/>
          <w:szCs w:val="18"/>
          <w:lang w:val="kk-KZ"/>
        </w:rPr>
        <w:lastRenderedPageBreak/>
        <w:t xml:space="preserve">Тауарды жеткізу орны: СҚО, Айыртау ауданы, Саумалкөл ауылы, Хаиров көшесі №1 </w:t>
      </w:r>
    </w:p>
    <w:p w:rsidR="00AD53F1" w:rsidRPr="006059DC" w:rsidRDefault="00AD53F1" w:rsidP="00DB1561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6059DC">
        <w:rPr>
          <w:rFonts w:ascii="Times New Roman" w:hAnsi="Times New Roman" w:cs="Times New Roman"/>
          <w:sz w:val="18"/>
          <w:szCs w:val="18"/>
          <w:lang w:val="kk-KZ"/>
        </w:rPr>
        <w:t>Төлем мерзімі мен шарттары: жеткізілген тауар үшін есеп айырысу ұсынылған шот - фактураға сәйкес 30 банктік күн ішінде Жеткізушінің есеп айырысу шотына ақша қаражатын аудару арқылы тауарды жеткізу фактісі бойынша жүзеге асырылады.</w:t>
      </w:r>
    </w:p>
    <w:p w:rsidR="00AD53F1" w:rsidRPr="006059DC" w:rsidRDefault="00AD53F1" w:rsidP="00DB1561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6059DC">
        <w:rPr>
          <w:rFonts w:ascii="Times New Roman" w:hAnsi="Times New Roman" w:cs="Times New Roman"/>
          <w:sz w:val="18"/>
          <w:szCs w:val="18"/>
          <w:lang w:val="kk-KZ"/>
        </w:rPr>
        <w:t>Дәрілік заттар, медициналық мақсаттағы бұйымдар ҚР-да тіркелуі және қолдануға дайын болуы тиіс.</w:t>
      </w:r>
    </w:p>
    <w:p w:rsidR="00AD53F1" w:rsidRPr="006059DC" w:rsidRDefault="00AD53F1" w:rsidP="00DB1561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6059DC">
        <w:rPr>
          <w:rFonts w:ascii="Times New Roman" w:hAnsi="Times New Roman" w:cs="Times New Roman"/>
          <w:sz w:val="18"/>
          <w:szCs w:val="18"/>
          <w:lang w:val="kk-KZ"/>
        </w:rPr>
        <w:t>Дәрілік заттарды жеткізу кезінде ілеспе құжатта сәйкестік сертификатының нөмірі және оның әрбір атауға қолданылу мерзімі көрсетілуі тиіс. Қалдық жарамдылық мерзімі кемінде 50% болуы керек .</w:t>
      </w:r>
    </w:p>
    <w:p w:rsidR="00AD53F1" w:rsidRPr="006059DC" w:rsidRDefault="00AD53F1" w:rsidP="00DB1561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6059DC">
        <w:rPr>
          <w:rFonts w:ascii="Times New Roman" w:hAnsi="Times New Roman" w:cs="Times New Roman"/>
          <w:sz w:val="18"/>
          <w:szCs w:val="18"/>
          <w:lang w:val="kk-KZ"/>
        </w:rPr>
        <w:t>Тауарды жеткізумен бір мезгілде өнім беруші Тапсырыс берушіге жеткізуге қатысты келесі құжаттарды ұсынады:</w:t>
      </w:r>
    </w:p>
    <w:p w:rsidR="00AD53F1" w:rsidRPr="006059DC" w:rsidRDefault="00AD53F1" w:rsidP="00DB1561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6059DC">
        <w:rPr>
          <w:rFonts w:ascii="Times New Roman" w:hAnsi="Times New Roman" w:cs="Times New Roman"/>
          <w:sz w:val="18"/>
          <w:szCs w:val="18"/>
          <w:lang w:val="kk-KZ"/>
        </w:rPr>
        <w:t>Жеткізілетін тауар бірлігінің бағасы көрсетілген шот-фактура.</w:t>
      </w:r>
    </w:p>
    <w:p w:rsidR="00AD53F1" w:rsidRPr="006059DC" w:rsidRDefault="00AD53F1" w:rsidP="00DB1561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6059DC">
        <w:rPr>
          <w:rFonts w:ascii="Times New Roman" w:hAnsi="Times New Roman" w:cs="Times New Roman"/>
          <w:sz w:val="18"/>
          <w:szCs w:val="18"/>
          <w:lang w:val="kk-KZ"/>
        </w:rPr>
        <w:t>Баға ұсынысына әлеуетті өнім берушінің тауарларды Тапсырыс берушінің қоймасына жеткізуге байланысты барлық шығындары енгізілуі тиіс.</w:t>
      </w:r>
    </w:p>
    <w:p w:rsidR="00AD53F1" w:rsidRPr="006059DC" w:rsidRDefault="00AD53F1" w:rsidP="00DB1561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6059DC">
        <w:rPr>
          <w:rFonts w:ascii="Times New Roman" w:hAnsi="Times New Roman" w:cs="Times New Roman"/>
          <w:sz w:val="18"/>
          <w:szCs w:val="18"/>
        </w:rPr>
        <w:t>Қ</w:t>
      </w:r>
      <w:proofErr w:type="gramStart"/>
      <w:r w:rsidRPr="006059DC">
        <w:rPr>
          <w:rFonts w:ascii="Times New Roman" w:hAnsi="Times New Roman" w:cs="Times New Roman"/>
          <w:sz w:val="18"/>
          <w:szCs w:val="18"/>
        </w:rPr>
        <w:t>осымша</w:t>
      </w:r>
      <w:proofErr w:type="spellEnd"/>
      <w:proofErr w:type="gram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ақпарат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пен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анықтамаларды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телефон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арқылы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алуға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болады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>:</w:t>
      </w:r>
    </w:p>
    <w:p w:rsidR="00AD53F1" w:rsidRPr="006059DC" w:rsidRDefault="00AD53F1" w:rsidP="00DB156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059DC">
        <w:rPr>
          <w:rFonts w:ascii="Times New Roman" w:hAnsi="Times New Roman" w:cs="Times New Roman"/>
          <w:sz w:val="18"/>
          <w:szCs w:val="18"/>
        </w:rPr>
        <w:t>8(715 33) 2-06-87</w:t>
      </w:r>
    </w:p>
    <w:p w:rsidR="00AD53F1" w:rsidRPr="006059DC" w:rsidRDefault="00AD53F1" w:rsidP="00DB1561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6059DC">
        <w:rPr>
          <w:rFonts w:ascii="Times New Roman" w:hAnsi="Times New Roman" w:cs="Times New Roman"/>
          <w:sz w:val="18"/>
          <w:szCs w:val="18"/>
        </w:rPr>
        <w:t>Эл</w:t>
      </w:r>
      <w:proofErr w:type="gramStart"/>
      <w:r w:rsidRPr="006059DC">
        <w:rPr>
          <w:rFonts w:ascii="Times New Roman" w:hAnsi="Times New Roman" w:cs="Times New Roman"/>
          <w:sz w:val="18"/>
          <w:szCs w:val="18"/>
        </w:rPr>
        <w:t>.а</w:t>
      </w:r>
      <w:proofErr w:type="gramEnd"/>
      <w:r w:rsidRPr="006059DC">
        <w:rPr>
          <w:rFonts w:ascii="Times New Roman" w:hAnsi="Times New Roman" w:cs="Times New Roman"/>
          <w:sz w:val="18"/>
          <w:szCs w:val="18"/>
        </w:rPr>
        <w:t>дрес:aiyrtaucrb_sko@mail.ru</w:t>
      </w:r>
      <w:proofErr w:type="spellEnd"/>
    </w:p>
    <w:p w:rsidR="001D4AB4" w:rsidRPr="006059DC" w:rsidRDefault="001D4AB4" w:rsidP="00AD53F1">
      <w:pPr>
        <w:rPr>
          <w:rFonts w:ascii="Times New Roman" w:hAnsi="Times New Roman" w:cs="Times New Roman"/>
          <w:sz w:val="18"/>
          <w:szCs w:val="18"/>
        </w:rPr>
      </w:pPr>
    </w:p>
    <w:p w:rsidR="001D4AB4" w:rsidRPr="006059DC" w:rsidRDefault="001D4AB4" w:rsidP="00AD53F1">
      <w:pPr>
        <w:rPr>
          <w:rFonts w:ascii="Times New Roman" w:hAnsi="Times New Roman" w:cs="Times New Roman"/>
          <w:sz w:val="18"/>
          <w:szCs w:val="18"/>
        </w:rPr>
      </w:pPr>
    </w:p>
    <w:p w:rsidR="004E4D45" w:rsidRPr="006059DC" w:rsidRDefault="00E16190" w:rsidP="00AD53F1">
      <w:pPr>
        <w:rPr>
          <w:rFonts w:ascii="Times New Roman" w:hAnsi="Times New Roman" w:cs="Times New Roman"/>
          <w:sz w:val="18"/>
          <w:szCs w:val="18"/>
        </w:rPr>
      </w:pPr>
      <w:r w:rsidRPr="006059DC">
        <w:rPr>
          <w:rFonts w:ascii="Times New Roman" w:hAnsi="Times New Roman" w:cs="Times New Roman"/>
          <w:sz w:val="18"/>
          <w:szCs w:val="18"/>
        </w:rPr>
        <w:t>Объявление</w:t>
      </w:r>
    </w:p>
    <w:p w:rsidR="004E4D45" w:rsidRPr="006059DC" w:rsidRDefault="004E4D45" w:rsidP="005346B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059DC">
        <w:rPr>
          <w:rFonts w:ascii="Times New Roman" w:hAnsi="Times New Roman" w:cs="Times New Roman"/>
          <w:b/>
          <w:sz w:val="18"/>
          <w:szCs w:val="18"/>
        </w:rPr>
        <w:t>КГП на ПХВ «</w:t>
      </w:r>
      <w:proofErr w:type="spellStart"/>
      <w:r w:rsidRPr="006059DC">
        <w:rPr>
          <w:rFonts w:ascii="Times New Roman" w:hAnsi="Times New Roman" w:cs="Times New Roman"/>
          <w:b/>
          <w:sz w:val="18"/>
          <w:szCs w:val="18"/>
        </w:rPr>
        <w:t>Айыртауская</w:t>
      </w:r>
      <w:proofErr w:type="spellEnd"/>
      <w:r w:rsidRPr="006059DC">
        <w:rPr>
          <w:rFonts w:ascii="Times New Roman" w:hAnsi="Times New Roman" w:cs="Times New Roman"/>
          <w:b/>
          <w:sz w:val="18"/>
          <w:szCs w:val="18"/>
        </w:rPr>
        <w:t xml:space="preserve"> районная больница»</w:t>
      </w:r>
      <w:r w:rsidRPr="006059DC">
        <w:rPr>
          <w:rFonts w:ascii="Times New Roman" w:hAnsi="Times New Roman" w:cs="Times New Roman"/>
          <w:b/>
          <w:bCs/>
          <w:sz w:val="18"/>
          <w:szCs w:val="18"/>
        </w:rPr>
        <w:t xml:space="preserve"> КГУ «УЗ </w:t>
      </w:r>
      <w:proofErr w:type="spellStart"/>
      <w:r w:rsidRPr="006059DC">
        <w:rPr>
          <w:rFonts w:ascii="Times New Roman" w:hAnsi="Times New Roman" w:cs="Times New Roman"/>
          <w:b/>
          <w:bCs/>
          <w:sz w:val="18"/>
          <w:szCs w:val="18"/>
        </w:rPr>
        <w:t>акимата</w:t>
      </w:r>
      <w:proofErr w:type="spellEnd"/>
      <w:r w:rsidRPr="006059DC">
        <w:rPr>
          <w:rFonts w:ascii="Times New Roman" w:hAnsi="Times New Roman" w:cs="Times New Roman"/>
          <w:b/>
          <w:bCs/>
          <w:sz w:val="18"/>
          <w:szCs w:val="18"/>
        </w:rPr>
        <w:t xml:space="preserve"> СКО»</w:t>
      </w:r>
    </w:p>
    <w:p w:rsidR="004E4D45" w:rsidRPr="006059DC" w:rsidRDefault="004E4D45" w:rsidP="005346B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059DC">
        <w:rPr>
          <w:rFonts w:ascii="Times New Roman" w:hAnsi="Times New Roman" w:cs="Times New Roman"/>
          <w:b/>
          <w:sz w:val="18"/>
          <w:szCs w:val="18"/>
        </w:rPr>
        <w:t>объявляет о проведении закупа</w:t>
      </w:r>
      <w:r w:rsidR="00C85E13" w:rsidRPr="006059D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059DC">
        <w:rPr>
          <w:rFonts w:ascii="Times New Roman" w:hAnsi="Times New Roman" w:cs="Times New Roman"/>
          <w:b/>
          <w:sz w:val="18"/>
          <w:szCs w:val="18"/>
          <w:u w:val="single"/>
        </w:rPr>
        <w:t>лекарственных средств и изделий медицинского назначения</w:t>
      </w:r>
    </w:p>
    <w:p w:rsidR="005346B2" w:rsidRPr="006059DC" w:rsidRDefault="004E4D45" w:rsidP="005346B2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6059DC">
        <w:rPr>
          <w:rFonts w:ascii="Times New Roman" w:hAnsi="Times New Roman" w:cs="Times New Roman"/>
          <w:sz w:val="18"/>
          <w:szCs w:val="18"/>
        </w:rPr>
        <w:t>способом запроса ценовых предложений</w:t>
      </w:r>
      <w:r w:rsidR="0048268C" w:rsidRPr="006059DC">
        <w:rPr>
          <w:rFonts w:ascii="Times New Roman" w:hAnsi="Times New Roman" w:cs="Times New Roman"/>
          <w:sz w:val="18"/>
          <w:szCs w:val="18"/>
        </w:rPr>
        <w:t xml:space="preserve"> </w:t>
      </w:r>
      <w:r w:rsidR="003F5970" w:rsidRPr="006059DC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="005346B2" w:rsidRPr="006059DC">
        <w:rPr>
          <w:rFonts w:ascii="Times New Roman" w:hAnsi="Times New Roman" w:cs="Times New Roman"/>
          <w:color w:val="000000"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 Приказ Министра здравоохранения Республики Казахстан от</w:t>
      </w:r>
      <w:proofErr w:type="gramEnd"/>
      <w:r w:rsidR="005346B2" w:rsidRPr="006059DC">
        <w:rPr>
          <w:rFonts w:ascii="Times New Roman" w:hAnsi="Times New Roman" w:cs="Times New Roman"/>
          <w:color w:val="000000"/>
          <w:sz w:val="18"/>
          <w:szCs w:val="18"/>
        </w:rPr>
        <w:t xml:space="preserve"> 7 июня 2023 года № 110. </w:t>
      </w:r>
    </w:p>
    <w:p w:rsidR="004E4D45" w:rsidRPr="006059DC" w:rsidRDefault="004E4D45" w:rsidP="005346B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059DC">
        <w:rPr>
          <w:rFonts w:ascii="Times New Roman" w:hAnsi="Times New Roman" w:cs="Times New Roman"/>
          <w:b/>
          <w:sz w:val="18"/>
          <w:szCs w:val="18"/>
        </w:rPr>
        <w:t>Заказчик/организатор государственных закупок</w:t>
      </w:r>
      <w:r w:rsidRPr="006059DC">
        <w:rPr>
          <w:rFonts w:ascii="Times New Roman" w:hAnsi="Times New Roman" w:cs="Times New Roman"/>
          <w:sz w:val="18"/>
          <w:szCs w:val="18"/>
        </w:rPr>
        <w:t>: КГП на ПХВ «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Айыртауская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районная больница» </w:t>
      </w:r>
      <w:r w:rsidRPr="006059DC">
        <w:rPr>
          <w:rFonts w:ascii="Times New Roman" w:hAnsi="Times New Roman" w:cs="Times New Roman"/>
          <w:bCs/>
          <w:sz w:val="18"/>
          <w:szCs w:val="18"/>
        </w:rPr>
        <w:t xml:space="preserve">КГУ «УЗ </w:t>
      </w:r>
      <w:proofErr w:type="spellStart"/>
      <w:r w:rsidRPr="006059DC">
        <w:rPr>
          <w:rFonts w:ascii="Times New Roman" w:hAnsi="Times New Roman" w:cs="Times New Roman"/>
          <w:bCs/>
          <w:sz w:val="18"/>
          <w:szCs w:val="18"/>
        </w:rPr>
        <w:t>акимата</w:t>
      </w:r>
      <w:proofErr w:type="spellEnd"/>
      <w:r w:rsidRPr="006059DC">
        <w:rPr>
          <w:rFonts w:ascii="Times New Roman" w:hAnsi="Times New Roman" w:cs="Times New Roman"/>
          <w:bCs/>
          <w:sz w:val="18"/>
          <w:szCs w:val="18"/>
        </w:rPr>
        <w:t xml:space="preserve"> СКО»</w:t>
      </w:r>
      <w:proofErr w:type="gramStart"/>
      <w:r w:rsidRPr="006059DC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6059DC">
        <w:rPr>
          <w:rFonts w:ascii="Times New Roman" w:hAnsi="Times New Roman" w:cs="Times New Roman"/>
          <w:sz w:val="18"/>
          <w:szCs w:val="18"/>
        </w:rPr>
        <w:t xml:space="preserve">расположенное по адресу 150100,РК.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СКО,Айыртауский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6059DC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6059DC"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№1.</w:t>
      </w:r>
    </w:p>
    <w:p w:rsidR="006059DC" w:rsidRDefault="004E4D45" w:rsidP="006059DC">
      <w:pPr>
        <w:jc w:val="both"/>
      </w:pPr>
      <w:r w:rsidRPr="006059DC">
        <w:rPr>
          <w:rFonts w:ascii="Times New Roman" w:hAnsi="Times New Roman" w:cs="Times New Roman"/>
          <w:b/>
          <w:sz w:val="18"/>
          <w:szCs w:val="18"/>
        </w:rPr>
        <w:t>Технические условия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745"/>
        <w:gridCol w:w="4820"/>
        <w:gridCol w:w="1040"/>
        <w:gridCol w:w="802"/>
        <w:gridCol w:w="992"/>
        <w:gridCol w:w="1135"/>
        <w:gridCol w:w="2835"/>
      </w:tblGrid>
      <w:tr w:rsidR="006059DC" w:rsidRPr="006059DC" w:rsidTr="006059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Цена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Срок поставки </w:t>
            </w:r>
          </w:p>
        </w:tc>
      </w:tr>
      <w:tr w:rsidR="006059DC" w:rsidRPr="006059DC" w:rsidTr="006059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Аланинаминотрансфераза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R1: 4х35 мл + R2: 2х18 мл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определения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Аланинаминотрансферазы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  закрытого типа без произвольных методик. R1-4x35ml, R2-2x18ml в оригинальных флаконах. (АЛТ) (Кинетический, УФ Метод) 600 опр. Набор должен быть маркирован специальным штриховым кодом совместимым со считывателем для закрытой системы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19360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38720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В течение 20 календарных дней с момента подписания Договора</w:t>
            </w:r>
          </w:p>
        </w:tc>
      </w:tr>
      <w:tr w:rsidR="006059DC" w:rsidRPr="006059DC" w:rsidTr="006059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Альбумин R 4х40 мл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определения Альбумина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  закрытого типа без произвольных методик.  R1-4x40ml в оригинальных флаконах. *(ALB) (Метод с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бромкрезоловым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-зеленым) 490 опр. Набор должен быть маркирован специальным штриховым кодом совместимым </w:t>
            </w:r>
            <w:r w:rsidRPr="006059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 считывателем для закрытой системы.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Default="006059DC">
            <w:r w:rsidRPr="00DD5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Набор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11500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В течение 20 календарных дней с момента подписания Договора</w:t>
            </w:r>
          </w:p>
        </w:tc>
      </w:tr>
      <w:tr w:rsidR="006059DC" w:rsidRPr="006059DC" w:rsidTr="006059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Альфа-амилаза R1: 1х38 мл + R2: 1х10 мл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определения </w:t>
            </w:r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альфа-амилазы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  закрытого типа без произвольных методик. R1-1x38ml, R2-1х10 в оригинальных флаконах. *(AMY) (Кинетический, УФ метод) 155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Default="006059DC">
            <w:r w:rsidRPr="00DD528B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31000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31000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В течение 20 календарных дней с момента подписания Договора</w:t>
            </w:r>
          </w:p>
        </w:tc>
      </w:tr>
      <w:tr w:rsidR="006059DC" w:rsidRPr="006059DC" w:rsidTr="006059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Аспартатаминотрансфераза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R1: 4х35 мл + R2: 2х18 мл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определения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Аспартатаминотрансферазы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  закрытого типа без произвольных методик. R1-4x35ml, R2-2x18ml в оригинальных флаконах. (АСТ) (Кинетический, УФ Метод) 600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Default="006059DC">
            <w:r w:rsidRPr="00DD528B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19200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38400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В течение 20 календарных дней с момента подписания Договора</w:t>
            </w:r>
          </w:p>
        </w:tc>
      </w:tr>
      <w:tr w:rsidR="006059DC" w:rsidRPr="006059DC" w:rsidTr="006059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Гамма-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Глутамилтрансфераза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R1: 4х35 мл + R2: 2х18 мл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Набор для определения Гамма-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Глутамилтрансфераза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  закрытого типа без произвольных методик.</w:t>
            </w:r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*(ГГТ) (Кинетический метод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Szasz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, стандартный кинетический УФ метод) 600 опр. 4х35 +2х18. Набор должен быть маркирован специальным штриховым кодом совместимым со считывателем для закрытой системы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Default="006059DC">
            <w:r w:rsidRPr="00DD528B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22820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22820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В течение 20 календарных дней с момента подписания Договора</w:t>
            </w:r>
          </w:p>
        </w:tc>
      </w:tr>
      <w:tr w:rsidR="006059DC" w:rsidRPr="006059DC" w:rsidTr="006059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Глюкоза R1: 4х40 мл + R2: 2х20 мл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определения Глюкозы в сыворотке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  закрытого типа без произвольных методик. R1-4x40ml, R2-2x20ml в оригинальных флаконах. *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Glu-GodPap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Глюкозидазный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метод) 560 опр. Набор должен быть маркирован специальным штриховым кодом совместимым со считывателем для закрытой системы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Default="006059DC">
            <w:r w:rsidRPr="00DD528B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32400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В течение 20 календарных дней с момента подписания Договора</w:t>
            </w:r>
          </w:p>
        </w:tc>
      </w:tr>
      <w:tr w:rsidR="006059DC" w:rsidRPr="006059DC" w:rsidTr="006059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Железо с калибратором и контролем R1: 2х40 мл+R2: 1х16 мл +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Calibrator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1х1.5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мл+Control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1х5 мл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определения Железа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  закрытого типа без произвольных методик. R1: 2х40 мл+R2: 1х16 мл +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Calibrator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1х1.5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мл+Control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1х5 мл в оригинальных флаконах. (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Fe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) (C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Q) 260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Default="006059DC">
            <w:r w:rsidRPr="00DD528B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29560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29560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В течение 20 календарных дней с момента подписания Договора</w:t>
            </w:r>
          </w:p>
        </w:tc>
      </w:tr>
      <w:tr w:rsidR="006059DC" w:rsidRPr="006059DC" w:rsidTr="006059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Кальций R 4х40 мл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определения Кальция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  закрытого типа без произвольных методик. .R-4x40ml, в </w:t>
            </w:r>
            <w:r w:rsidRPr="006059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оригинальных флаконах. (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) (Колориметрический метод) 490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Default="006059DC">
            <w:r w:rsidRPr="00DD5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Набор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14250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14250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В течение 20 календарных дней с момента подписания Договора</w:t>
            </w:r>
          </w:p>
        </w:tc>
      </w:tr>
      <w:tr w:rsidR="006059DC" w:rsidRPr="006059DC" w:rsidTr="006059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Креатинин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R1: 2х27 мл + R2: 1х18 мл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определения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Креатинина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  закрытого типа без произвольных методик. R1-2*27ml, R2-1*18ml в оригинальных флаконах. *</w:t>
            </w:r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CREA-S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Саркозиноксидазный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метод) 250 опр. Набор должен быть маркирован специальным штриховым кодом совместимым со считывателем для закрытой системы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Default="006059DC">
            <w:r w:rsidRPr="00DD528B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32000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В течение 20 календарных дней с момента подписания Договора</w:t>
            </w:r>
          </w:p>
        </w:tc>
      </w:tr>
      <w:tr w:rsidR="006059DC" w:rsidRPr="006059DC" w:rsidTr="006059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Лактатдегидрогеназа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R1: 4х35 мл + R2: 2х18 мл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определения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Лактатдегидрогеназа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  закрытого типа без произвольных методик.*(ЛДГ) (Кинетический, УФ Метод) (IFCC) 4х35 +2х18. Набор должен быть маркирован специальным штриховым кодом совместимым со считывателем для закрытой системы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Default="006059DC">
            <w:r w:rsidRPr="00DD528B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26800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26800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В течение 20 календарных дней с момента подписания Договора</w:t>
            </w:r>
          </w:p>
        </w:tc>
      </w:tr>
      <w:tr w:rsidR="006059DC" w:rsidRPr="006059DC" w:rsidTr="006059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Магний R 4х40 мл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определения Магния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  закрытого типа без произвольных методик. R-4x40ml, в оригинальных флаконах. (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Mg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) (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Ксилидил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-синий (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магоновый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) метод). 490 опр. 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Default="006059DC">
            <w:r w:rsidRPr="00DD528B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18820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18820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В течение 20 календарных дней с момента подписания Договора</w:t>
            </w:r>
          </w:p>
        </w:tc>
      </w:tr>
      <w:tr w:rsidR="006059DC" w:rsidRPr="006059DC" w:rsidTr="006059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Мочевая кислота R1: 4х40 мл + R2: 2х20 мл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определения Мочевая кислота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  закрытого типа без произвольных методик.*(UA) (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уриказно-пероксидазный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метод) 4х40 +2х20.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Default="006059DC">
            <w:r w:rsidRPr="00DD528B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25250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25250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В течение 20 календарных дней с момента подписания Договора</w:t>
            </w:r>
          </w:p>
        </w:tc>
      </w:tr>
      <w:tr w:rsidR="006059DC" w:rsidRPr="006059DC" w:rsidTr="006059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Мочевина R1: 4х35 мл + R2: 2х18 мл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определения Мочевины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  закрытого типа без произвольных методик. R1-4x35ml, R2-2x18ml в оригинальных флаконах. 410 опр. Набор должен быть маркирован специальным штриховым кодом совместимым со считывателем для закрытой системы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Default="006059DC">
            <w:r w:rsidRPr="00DD528B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34000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В течение 20 календарных дней с момента подписания Договора</w:t>
            </w:r>
          </w:p>
        </w:tc>
      </w:tr>
      <w:tr w:rsidR="006059DC" w:rsidRPr="006059DC" w:rsidTr="006059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Общий белок R 4х40 мл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определения Общего белка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  закрытого типа без произвольных методик. R-4x40ml в </w:t>
            </w:r>
            <w:r w:rsidRPr="006059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оригинальных флаконах. (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Биуретовый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метод). 730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Default="006059DC">
            <w:r w:rsidRPr="00DD5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Набор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26000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В течение 20 календарных дней с момента подписания Договора</w:t>
            </w:r>
          </w:p>
        </w:tc>
      </w:tr>
      <w:tr w:rsidR="006059DC" w:rsidRPr="006059DC" w:rsidTr="006059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Общий билирубин R1: 4х35 мл + R2: 2х18 мл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определения Общего билирубина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  закрытого типа без произвольных методик. R1-4x35ml, R2-2x18ml в оригинальных флаконах. *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Bil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-T (Метод VOX). 600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Default="006059DC">
            <w:r w:rsidRPr="00DD528B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58000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В течение 20 календарных дней с момента подписания Договора</w:t>
            </w:r>
          </w:p>
        </w:tc>
      </w:tr>
      <w:tr w:rsidR="006059DC" w:rsidRPr="006059DC" w:rsidTr="006059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Общий холестерин R 4х40 мл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определения Общего холестерина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  закрытого типа без произвольных методик. R-4x40ml в оригинальных флаконах.  (ТС) (конечная точка,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холестеролоксидаза-пероксидаза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), 490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Default="006059DC">
            <w:r w:rsidRPr="00DD528B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44000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В течение 20 календарных дней с момента подписания Договора</w:t>
            </w:r>
          </w:p>
        </w:tc>
      </w:tr>
      <w:tr w:rsidR="006059DC" w:rsidRPr="006059DC" w:rsidTr="006059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Триглицериды R 4х40 мл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определения Триглицеридов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  закрытого типа без произвольных методик. R1-4x40ml в оригинальных флаконах. 490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Default="006059DC">
            <w:r w:rsidRPr="00DD528B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45000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45000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В течение 20 календарных дней с момента подписания Договора</w:t>
            </w:r>
          </w:p>
        </w:tc>
      </w:tr>
      <w:tr w:rsidR="006059DC" w:rsidRPr="006059DC" w:rsidTr="006059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Щелочная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фосфотаза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R1: 4х35 мл + R2: 2х18 мл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определения Щелочной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фосфотазы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  закрытого типа без произвольных методик. R1-4x35ml, R2-2x18ml в оригинальных флаконах. 600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Default="006059DC">
            <w:r w:rsidRPr="00DD528B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15040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15040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В течение 20 календарных дней с момента подписания Договора</w:t>
            </w:r>
          </w:p>
        </w:tc>
      </w:tr>
      <w:tr w:rsidR="006059DC" w:rsidRPr="006059DC" w:rsidTr="006059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Мультикалибратор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10х3 мл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Мультикалибратор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*(ALB, ALP, ALT, AMY, AST, DBVOX, TB-VOX,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, TC, CK,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Crea-Jaff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Crea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-S, GLU-O,GGT, LDH-L,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Mg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, P, TP, TG,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Urea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, UA, CHE) 10×3 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Default="006059DC">
            <w:r w:rsidRPr="00DD528B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80000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В течение 20 календарных дней с момента подписания Договора</w:t>
            </w:r>
          </w:p>
        </w:tc>
      </w:tr>
      <w:tr w:rsidR="006059DC" w:rsidRPr="006059DC" w:rsidTr="006059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МультиКонтроль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Клин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Чем уровень 1, 6х5 мл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Лиофилизат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для приготовления 5 мл контрольной сыворотки с известным нормальным содержанием ALB; ALP; ALT; AMY; AST; DB-DSA; DB-VOX;  TB-DSA;  TB-</w:t>
            </w:r>
            <w:r w:rsidRPr="006059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VOX; 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;  TC;  CK;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Crea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-S;  GLU-HK;  GLU-O;  GGT;  HBDH; 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IgA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; 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IgG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; 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IgM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;  LDH; 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Mg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;  P;  TP;  TG; 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Urea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;  UA;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Fe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; CHE; LIP;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+; K+;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Cl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-; C3; C4; CRP; HS-CRP; HDL-C; LDL-C; Apo-A1;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Apo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-B; PA; CK-MB; ASO; TRF; FER; UIBC.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  закрытого типа без произвольных методик. 6 флаконов. Упаковка должна быть маркирована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Default="006059DC">
            <w:r w:rsidRPr="00DD5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Набор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В течение 20 календарных дней с момента подписания Договора</w:t>
            </w:r>
          </w:p>
        </w:tc>
      </w:tr>
      <w:tr w:rsidR="006059DC" w:rsidRPr="006059DC" w:rsidTr="006059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МультиКонтроль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Клин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Чем уровень 2, 6х5 мл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Лиофилизат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для приготовления 5 мл контрольной сыворотки с известным нормальным содержанием ALB; ALP; ALT; AMY; AST; DB-DSA; DB-VOX;  TB-DSA;  TB-VOX; 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;  TC;  CK;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Crea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-S;  GLU-HK;  GLU-O;  GGT;  HBDH; 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IgA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; 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IgG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; 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IgM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;  LDH; 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Mg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;  P;  TP;  TG; 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Urea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;  UA;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Fe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; CHE; LIP;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+; K+;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Cl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-; C3; C4; CRP; HS-CRP; HDL-C; LDL-C; Apo-A1;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Apo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-B; PA; CK-MB; ASO; TRF; FER; UIBC.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  закрытого типа без произвольных методик. 6 флаконов. Упаковка должна быть маркирована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Default="006059DC">
            <w:r w:rsidRPr="00DD528B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В течение 20 календарных дней с момента подписания Договора</w:t>
            </w:r>
          </w:p>
        </w:tc>
      </w:tr>
      <w:tr w:rsidR="006059DC" w:rsidRPr="006059DC" w:rsidTr="006059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С-реактивный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белок R1: 1х40 мл + R2: 1х10 мл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определения </w:t>
            </w:r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С-реактивного</w:t>
            </w:r>
            <w:proofErr w:type="gram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белка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  закрытого типа без произвольных методик. R1-4x40ml, R2-1x10ml в оригинальных флаконах. *(СРБ) (Метод нефелометрии). 120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Default="006059DC">
            <w:r w:rsidRPr="00DD528B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35890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35890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В течение 20 календарных дней с момента подписания Договора</w:t>
            </w:r>
          </w:p>
        </w:tc>
      </w:tr>
      <w:tr w:rsidR="006059DC" w:rsidRPr="006059DC" w:rsidTr="006059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Холестерин липопротеидов высокой плотности R1: 1х40 мл + R2: 1х14 мл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определения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Липоротеинов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высокой плотности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  закрытого типа без произвольных методик. R1-1х40ml, R2-14ml в оригинальных флаконах. 155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Default="006059DC">
            <w:r w:rsidRPr="00DD528B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41000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41000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В течение 20 календарных дней с момента подписания Договора</w:t>
            </w:r>
          </w:p>
        </w:tc>
      </w:tr>
      <w:tr w:rsidR="006059DC" w:rsidRPr="006059DC" w:rsidTr="006059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Холестерин липопротеидов Низкой плотности R1: 1х40 мл + R2: 1х14 мл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определения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Липоротеинов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низкой плотности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  закрытого типа без произвольных методик. R1-1х40ml, R2-14ml в оригинальных флаконах. 155 опр. Набор должен быть маркирован специальным штриховым кодом </w:t>
            </w:r>
            <w:r w:rsidRPr="006059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совместимым со считывателем для закрытой системы.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Default="006059DC">
            <w:r w:rsidRPr="00DD5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Набор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48000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48000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В течение 20 календарных дней с момента подписания Договора</w:t>
            </w:r>
          </w:p>
        </w:tc>
      </w:tr>
      <w:tr w:rsidR="006059DC" w:rsidRPr="006059DC" w:rsidTr="006059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Калибратор Липидов 5х1 мл (HDLC,LDLC)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Набор Калибратор Липидов *5×1 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Default="006059DC">
            <w:r w:rsidRPr="00DD528B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68950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68950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В течение 20 календарных дней с момента подписания Договора</w:t>
            </w:r>
          </w:p>
        </w:tc>
      </w:tr>
      <w:tr w:rsidR="006059DC" w:rsidRPr="006059DC" w:rsidTr="006059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Ревматоидный фактор II с калибратором R1: 1х40 мл + R2: 1х11 мл + Calibrator5х0.5 мл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определения Ревматоидный фактор II с калибратором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  закрытого типа без произвольных методик. R1 1×40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+ R2 1×15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в оригинальных флаконах. 200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Default="006059DC">
            <w:r w:rsidRPr="00DD528B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95450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95450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В течение 20 календарных дней с момента подписания Договора</w:t>
            </w:r>
          </w:p>
        </w:tc>
      </w:tr>
      <w:tr w:rsidR="006059DC" w:rsidRPr="006059DC" w:rsidTr="006059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Гликолизированный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гемоглобин с калибратором и контролем R(Hb:1х30 мл,R1 (HbA1c:1х30 мл,R2(HbA1c: 1х12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мл+Calibrator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2х1 мл +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Quality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2х1 мл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Pretreatment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Solution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1х150 мл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определения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Гликолизированный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гемоглобин с калибратором и контролем в сыворотке крови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  закрытого типа без произвольных методик. </w:t>
            </w:r>
            <w:r w:rsidRPr="006059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*R</w:t>
            </w:r>
            <w:r w:rsidRPr="006059DC">
              <w:rPr>
                <w:rFonts w:ascii="MS Mincho" w:eastAsia="MS Mincho" w:hAnsi="MS Mincho" w:cs="MS Mincho" w:hint="eastAsia"/>
                <w:sz w:val="18"/>
                <w:szCs w:val="18"/>
                <w:lang w:val="en-US"/>
              </w:rPr>
              <w:t>（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Hb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Pr="006059DC">
              <w:rPr>
                <w:rFonts w:ascii="MS Mincho" w:eastAsia="MS Mincho" w:hAnsi="MS Mincho" w:cs="MS Mincho" w:hint="eastAsia"/>
                <w:sz w:val="18"/>
                <w:szCs w:val="18"/>
                <w:lang w:val="en-US"/>
              </w:rPr>
              <w:t>：</w:t>
            </w:r>
            <w:r w:rsidRPr="006059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1×30mL</w:t>
            </w:r>
            <w:r w:rsidRPr="006059DC">
              <w:rPr>
                <w:rFonts w:ascii="MS Mincho" w:eastAsia="MS Mincho" w:hAnsi="MS Mincho" w:cs="MS Mincho" w:hint="eastAsia"/>
                <w:sz w:val="18"/>
                <w:szCs w:val="18"/>
                <w:lang w:val="en-US"/>
              </w:rPr>
              <w:t>，</w:t>
            </w:r>
            <w:r w:rsidRPr="006059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R1</w:t>
            </w:r>
            <w:r w:rsidRPr="006059DC">
              <w:rPr>
                <w:rFonts w:ascii="MS Mincho" w:eastAsia="MS Mincho" w:hAnsi="MS Mincho" w:cs="MS Mincho" w:hint="eastAsia"/>
                <w:sz w:val="18"/>
                <w:szCs w:val="18"/>
                <w:lang w:val="en-US"/>
              </w:rPr>
              <w:t>（</w:t>
            </w:r>
            <w:r w:rsidRPr="006059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HbA1c</w:t>
            </w:r>
            <w:r w:rsidRPr="006059DC">
              <w:rPr>
                <w:rFonts w:ascii="MS Mincho" w:eastAsia="MS Mincho" w:hAnsi="MS Mincho" w:cs="MS Mincho" w:hint="eastAsia"/>
                <w:sz w:val="18"/>
                <w:szCs w:val="18"/>
                <w:lang w:val="en-US"/>
              </w:rPr>
              <w:t>：</w:t>
            </w:r>
            <w:r w:rsidRPr="006059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1×30 mL</w:t>
            </w:r>
            <w:r w:rsidRPr="006059DC">
              <w:rPr>
                <w:rFonts w:ascii="MS Mincho" w:eastAsia="MS Mincho" w:hAnsi="MS Mincho" w:cs="MS Mincho" w:hint="eastAsia"/>
                <w:sz w:val="18"/>
                <w:szCs w:val="18"/>
                <w:lang w:val="en-US"/>
              </w:rPr>
              <w:t>，</w:t>
            </w:r>
            <w:r w:rsidRPr="006059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R2</w:t>
            </w:r>
            <w:r w:rsidRPr="006059DC">
              <w:rPr>
                <w:rFonts w:ascii="MS Mincho" w:eastAsia="MS Mincho" w:hAnsi="MS Mincho" w:cs="MS Mincho" w:hint="eastAsia"/>
                <w:sz w:val="18"/>
                <w:szCs w:val="18"/>
                <w:lang w:val="en-US"/>
              </w:rPr>
              <w:t>（</w:t>
            </w:r>
            <w:r w:rsidRPr="006059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HbA1c</w:t>
            </w:r>
            <w:r w:rsidRPr="006059DC">
              <w:rPr>
                <w:rFonts w:ascii="MS Mincho" w:eastAsia="MS Mincho" w:hAnsi="MS Mincho" w:cs="MS Mincho" w:hint="eastAsia"/>
                <w:sz w:val="18"/>
                <w:szCs w:val="18"/>
                <w:lang w:val="en-US"/>
              </w:rPr>
              <w:t>）：</w:t>
            </w:r>
            <w:r w:rsidRPr="006059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1×12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mL+Calibrator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2×1 mL  + Q</w:t>
            </w: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059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2×1 mL Pretreatment Solution 1×150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mL.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Default="006059DC">
            <w:r w:rsidRPr="00DD528B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300430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300430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В течение 20 календарных дней с момента подписания Договора</w:t>
            </w:r>
          </w:p>
        </w:tc>
      </w:tr>
      <w:tr w:rsidR="006059DC" w:rsidRPr="006059DC" w:rsidTr="006059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Моющий р-р CD80 (1л*1)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Концентрат для приготовления моющего раствора для кювет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  закрытого типа без произвольных методик. 1 л.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Default="006059DC">
            <w:r w:rsidRPr="00DD528B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35000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70000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В течение 20 календарных дней с момента подписания Договора</w:t>
            </w:r>
          </w:p>
        </w:tc>
      </w:tr>
      <w:tr w:rsidR="006059DC" w:rsidRPr="006059DC" w:rsidTr="006059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Лампа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галогено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-вольфрамовая (12V,20WT)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Галогеновая лампа из комплекта биохимический анализатор </w:t>
            </w:r>
            <w:proofErr w:type="spellStart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Mindray</w:t>
            </w:r>
            <w:proofErr w:type="spellEnd"/>
            <w:r w:rsidRPr="006059DC">
              <w:rPr>
                <w:rFonts w:ascii="Times New Roman" w:hAnsi="Times New Roman" w:cs="Times New Roman"/>
                <w:sz w:val="18"/>
                <w:szCs w:val="18"/>
              </w:rPr>
              <w:t xml:space="preserve">   закрытого типа без произвольных методик.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Default="006059DC">
            <w:r w:rsidRPr="00DD528B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88900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605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88900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DC" w:rsidRPr="006059DC" w:rsidRDefault="006059DC" w:rsidP="00D4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9DC">
              <w:rPr>
                <w:rFonts w:ascii="Times New Roman" w:hAnsi="Times New Roman" w:cs="Times New Roman"/>
                <w:sz w:val="18"/>
                <w:szCs w:val="18"/>
              </w:rPr>
              <w:t>В течение 20 календарных дней с момента подписания Договора</w:t>
            </w:r>
          </w:p>
        </w:tc>
      </w:tr>
    </w:tbl>
    <w:p w:rsidR="004E4D45" w:rsidRPr="006059DC" w:rsidRDefault="004E4D45" w:rsidP="00DB156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059DC">
        <w:rPr>
          <w:rFonts w:ascii="Times New Roman" w:hAnsi="Times New Roman" w:cs="Times New Roman"/>
          <w:b/>
          <w:sz w:val="18"/>
          <w:szCs w:val="18"/>
        </w:rPr>
        <w:t>Срок подачи ценовых предложений потенциальных поставщиков:</w:t>
      </w:r>
    </w:p>
    <w:p w:rsidR="004E4D45" w:rsidRPr="006059DC" w:rsidRDefault="004E4D45" w:rsidP="00DB156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059DC">
        <w:rPr>
          <w:rFonts w:ascii="Times New Roman" w:hAnsi="Times New Roman" w:cs="Times New Roman"/>
          <w:sz w:val="18"/>
          <w:szCs w:val="18"/>
        </w:rPr>
        <w:t xml:space="preserve">- начало предоставления ценовых предложений – с </w:t>
      </w:r>
      <w:r w:rsidR="00304686" w:rsidRPr="006059DC">
        <w:rPr>
          <w:rFonts w:ascii="Times New Roman" w:hAnsi="Times New Roman" w:cs="Times New Roman"/>
          <w:sz w:val="18"/>
          <w:szCs w:val="18"/>
        </w:rPr>
        <w:t>1</w:t>
      </w:r>
      <w:r w:rsidR="006059DC">
        <w:rPr>
          <w:rFonts w:ascii="Times New Roman" w:hAnsi="Times New Roman" w:cs="Times New Roman"/>
          <w:sz w:val="18"/>
          <w:szCs w:val="18"/>
        </w:rPr>
        <w:t>5</w:t>
      </w:r>
      <w:r w:rsidR="000C5135" w:rsidRPr="006059DC">
        <w:rPr>
          <w:rFonts w:ascii="Times New Roman" w:hAnsi="Times New Roman" w:cs="Times New Roman"/>
          <w:sz w:val="18"/>
          <w:szCs w:val="18"/>
        </w:rPr>
        <w:t xml:space="preserve"> ч. </w:t>
      </w:r>
      <w:r w:rsidR="006059DC">
        <w:rPr>
          <w:rFonts w:ascii="Times New Roman" w:hAnsi="Times New Roman" w:cs="Times New Roman"/>
          <w:sz w:val="18"/>
          <w:szCs w:val="18"/>
        </w:rPr>
        <w:t>00</w:t>
      </w:r>
      <w:r w:rsidR="00E20C0A" w:rsidRPr="006059DC">
        <w:rPr>
          <w:rFonts w:ascii="Times New Roman" w:hAnsi="Times New Roman" w:cs="Times New Roman"/>
          <w:sz w:val="18"/>
          <w:szCs w:val="18"/>
        </w:rPr>
        <w:t xml:space="preserve"> мин </w:t>
      </w:r>
      <w:r w:rsidR="005346B2" w:rsidRPr="006059DC">
        <w:rPr>
          <w:rFonts w:ascii="Times New Roman" w:hAnsi="Times New Roman" w:cs="Times New Roman"/>
          <w:sz w:val="18"/>
          <w:szCs w:val="18"/>
        </w:rPr>
        <w:t xml:space="preserve"> </w:t>
      </w:r>
      <w:r w:rsidR="00347326" w:rsidRPr="006059DC">
        <w:rPr>
          <w:rFonts w:ascii="Times New Roman" w:hAnsi="Times New Roman" w:cs="Times New Roman"/>
          <w:sz w:val="18"/>
          <w:szCs w:val="18"/>
        </w:rPr>
        <w:t>1</w:t>
      </w:r>
      <w:r w:rsidR="006059DC">
        <w:rPr>
          <w:rFonts w:ascii="Times New Roman" w:hAnsi="Times New Roman" w:cs="Times New Roman"/>
          <w:sz w:val="18"/>
          <w:szCs w:val="18"/>
        </w:rPr>
        <w:t>5</w:t>
      </w:r>
      <w:r w:rsidR="00C05056" w:rsidRPr="006059DC">
        <w:rPr>
          <w:rFonts w:ascii="Times New Roman" w:hAnsi="Times New Roman" w:cs="Times New Roman"/>
          <w:sz w:val="18"/>
          <w:szCs w:val="18"/>
        </w:rPr>
        <w:t>.</w:t>
      </w:r>
      <w:r w:rsidR="00A96DC4" w:rsidRPr="006059DC">
        <w:rPr>
          <w:rFonts w:ascii="Times New Roman" w:hAnsi="Times New Roman" w:cs="Times New Roman"/>
          <w:sz w:val="18"/>
          <w:szCs w:val="18"/>
        </w:rPr>
        <w:t>0</w:t>
      </w:r>
      <w:r w:rsidR="00347326" w:rsidRPr="006059DC">
        <w:rPr>
          <w:rFonts w:ascii="Times New Roman" w:hAnsi="Times New Roman" w:cs="Times New Roman"/>
          <w:sz w:val="18"/>
          <w:szCs w:val="18"/>
        </w:rPr>
        <w:t>4</w:t>
      </w:r>
      <w:r w:rsidR="00AA186F" w:rsidRPr="006059DC">
        <w:rPr>
          <w:rFonts w:ascii="Times New Roman" w:hAnsi="Times New Roman" w:cs="Times New Roman"/>
          <w:sz w:val="18"/>
          <w:szCs w:val="18"/>
        </w:rPr>
        <w:t>.202</w:t>
      </w:r>
      <w:r w:rsidR="007F3295" w:rsidRPr="006059DC">
        <w:rPr>
          <w:rFonts w:ascii="Times New Roman" w:hAnsi="Times New Roman" w:cs="Times New Roman"/>
          <w:sz w:val="18"/>
          <w:szCs w:val="18"/>
        </w:rPr>
        <w:t>4</w:t>
      </w:r>
      <w:r w:rsidRPr="006059DC">
        <w:rPr>
          <w:rFonts w:ascii="Times New Roman" w:hAnsi="Times New Roman" w:cs="Times New Roman"/>
          <w:sz w:val="18"/>
          <w:szCs w:val="18"/>
        </w:rPr>
        <w:t>г.</w:t>
      </w:r>
    </w:p>
    <w:p w:rsidR="004E4D45" w:rsidRPr="006059DC" w:rsidRDefault="004E4D45" w:rsidP="00DB156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059DC">
        <w:rPr>
          <w:rFonts w:ascii="Times New Roman" w:hAnsi="Times New Roman" w:cs="Times New Roman"/>
          <w:sz w:val="18"/>
          <w:szCs w:val="18"/>
        </w:rPr>
        <w:t>- окончание предостав</w:t>
      </w:r>
      <w:r w:rsidR="00560260" w:rsidRPr="006059DC">
        <w:rPr>
          <w:rFonts w:ascii="Times New Roman" w:hAnsi="Times New Roman" w:cs="Times New Roman"/>
          <w:sz w:val="18"/>
          <w:szCs w:val="18"/>
        </w:rPr>
        <w:t>ления ценовых предложений - д</w:t>
      </w:r>
      <w:r w:rsidR="00BF46B7" w:rsidRPr="006059DC">
        <w:rPr>
          <w:rFonts w:ascii="Times New Roman" w:hAnsi="Times New Roman" w:cs="Times New Roman"/>
          <w:sz w:val="18"/>
          <w:szCs w:val="18"/>
        </w:rPr>
        <w:t>о</w:t>
      </w:r>
      <w:r w:rsidR="00560260" w:rsidRPr="006059DC">
        <w:rPr>
          <w:rFonts w:ascii="Times New Roman" w:hAnsi="Times New Roman" w:cs="Times New Roman"/>
          <w:sz w:val="18"/>
          <w:szCs w:val="18"/>
        </w:rPr>
        <w:t xml:space="preserve"> </w:t>
      </w:r>
      <w:r w:rsidR="00152776" w:rsidRPr="006059DC">
        <w:rPr>
          <w:rFonts w:ascii="Times New Roman" w:hAnsi="Times New Roman" w:cs="Times New Roman"/>
          <w:sz w:val="18"/>
          <w:szCs w:val="18"/>
        </w:rPr>
        <w:t>1</w:t>
      </w:r>
      <w:r w:rsidR="006059DC">
        <w:rPr>
          <w:rFonts w:ascii="Times New Roman" w:hAnsi="Times New Roman" w:cs="Times New Roman"/>
          <w:sz w:val="18"/>
          <w:szCs w:val="18"/>
        </w:rPr>
        <w:t>5</w:t>
      </w:r>
      <w:r w:rsidR="00DE2060" w:rsidRPr="006059DC">
        <w:rPr>
          <w:rFonts w:ascii="Times New Roman" w:hAnsi="Times New Roman" w:cs="Times New Roman"/>
          <w:sz w:val="18"/>
          <w:szCs w:val="18"/>
        </w:rPr>
        <w:t xml:space="preserve"> </w:t>
      </w:r>
      <w:r w:rsidRPr="006059DC">
        <w:rPr>
          <w:rFonts w:ascii="Times New Roman" w:hAnsi="Times New Roman" w:cs="Times New Roman"/>
          <w:sz w:val="18"/>
          <w:szCs w:val="18"/>
        </w:rPr>
        <w:t>ч</w:t>
      </w:r>
      <w:r w:rsidR="00283647" w:rsidRPr="006059DC">
        <w:rPr>
          <w:rFonts w:ascii="Times New Roman" w:hAnsi="Times New Roman" w:cs="Times New Roman"/>
          <w:sz w:val="18"/>
          <w:szCs w:val="18"/>
        </w:rPr>
        <w:t xml:space="preserve"> </w:t>
      </w:r>
      <w:r w:rsidR="006059DC">
        <w:rPr>
          <w:rFonts w:ascii="Times New Roman" w:hAnsi="Times New Roman" w:cs="Times New Roman"/>
          <w:sz w:val="18"/>
          <w:szCs w:val="18"/>
        </w:rPr>
        <w:t>00</w:t>
      </w:r>
      <w:r w:rsidRPr="006059DC">
        <w:rPr>
          <w:rFonts w:ascii="Times New Roman" w:hAnsi="Times New Roman" w:cs="Times New Roman"/>
          <w:sz w:val="18"/>
          <w:szCs w:val="18"/>
        </w:rPr>
        <w:t xml:space="preserve"> мин</w:t>
      </w:r>
      <w:r w:rsidR="003E4B26" w:rsidRPr="006059DC">
        <w:rPr>
          <w:rFonts w:ascii="Times New Roman" w:hAnsi="Times New Roman" w:cs="Times New Roman"/>
          <w:sz w:val="18"/>
          <w:szCs w:val="18"/>
        </w:rPr>
        <w:t xml:space="preserve"> </w:t>
      </w:r>
      <w:r w:rsidR="006059DC">
        <w:rPr>
          <w:rFonts w:ascii="Times New Roman" w:hAnsi="Times New Roman" w:cs="Times New Roman"/>
          <w:sz w:val="18"/>
          <w:szCs w:val="18"/>
        </w:rPr>
        <w:t>22</w:t>
      </w:r>
      <w:r w:rsidR="00A96DC4" w:rsidRPr="006059DC">
        <w:rPr>
          <w:rFonts w:ascii="Times New Roman" w:hAnsi="Times New Roman" w:cs="Times New Roman"/>
          <w:sz w:val="18"/>
          <w:szCs w:val="18"/>
        </w:rPr>
        <w:t>.0</w:t>
      </w:r>
      <w:r w:rsidR="00347326" w:rsidRPr="006059DC">
        <w:rPr>
          <w:rFonts w:ascii="Times New Roman" w:hAnsi="Times New Roman" w:cs="Times New Roman"/>
          <w:sz w:val="18"/>
          <w:szCs w:val="18"/>
        </w:rPr>
        <w:t>4</w:t>
      </w:r>
      <w:r w:rsidR="00BB4B06" w:rsidRPr="006059DC">
        <w:rPr>
          <w:rFonts w:ascii="Times New Roman" w:hAnsi="Times New Roman" w:cs="Times New Roman"/>
          <w:sz w:val="18"/>
          <w:szCs w:val="18"/>
        </w:rPr>
        <w:t>.202</w:t>
      </w:r>
      <w:r w:rsidR="007F3295" w:rsidRPr="006059DC">
        <w:rPr>
          <w:rFonts w:ascii="Times New Roman" w:hAnsi="Times New Roman" w:cs="Times New Roman"/>
          <w:sz w:val="18"/>
          <w:szCs w:val="18"/>
        </w:rPr>
        <w:t>4</w:t>
      </w:r>
      <w:r w:rsidRPr="006059DC">
        <w:rPr>
          <w:rFonts w:ascii="Times New Roman" w:hAnsi="Times New Roman" w:cs="Times New Roman"/>
          <w:sz w:val="18"/>
          <w:szCs w:val="18"/>
        </w:rPr>
        <w:t>г.</w:t>
      </w:r>
    </w:p>
    <w:p w:rsidR="004E4D45" w:rsidRPr="006059DC" w:rsidRDefault="004E4D45" w:rsidP="00DB156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059DC">
        <w:rPr>
          <w:rFonts w:ascii="Times New Roman" w:hAnsi="Times New Roman" w:cs="Times New Roman"/>
          <w:b/>
          <w:sz w:val="18"/>
          <w:szCs w:val="18"/>
        </w:rPr>
        <w:t xml:space="preserve">Дата, время и место вскрытия конвертов с ценовыми предложениями, </w:t>
      </w:r>
      <w:r w:rsidR="003F5970" w:rsidRPr="006059DC">
        <w:rPr>
          <w:rFonts w:ascii="Times New Roman" w:hAnsi="Times New Roman" w:cs="Times New Roman"/>
          <w:b/>
          <w:sz w:val="18"/>
          <w:szCs w:val="18"/>
          <w:u w:val="single"/>
        </w:rPr>
        <w:t xml:space="preserve">с пометкой </w:t>
      </w:r>
      <w:r w:rsidRPr="006059DC">
        <w:rPr>
          <w:rFonts w:ascii="Times New Roman" w:hAnsi="Times New Roman" w:cs="Times New Roman"/>
          <w:b/>
          <w:sz w:val="18"/>
          <w:szCs w:val="18"/>
          <w:u w:val="single"/>
        </w:rPr>
        <w:t>объявления</w:t>
      </w:r>
    </w:p>
    <w:p w:rsidR="004E4D45" w:rsidRPr="006059DC" w:rsidRDefault="004E4D45" w:rsidP="00DB156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059DC">
        <w:rPr>
          <w:rFonts w:ascii="Times New Roman" w:hAnsi="Times New Roman" w:cs="Times New Roman"/>
          <w:b/>
          <w:sz w:val="18"/>
          <w:szCs w:val="18"/>
        </w:rPr>
        <w:t>-</w:t>
      </w:r>
      <w:r w:rsidRPr="006059DC">
        <w:rPr>
          <w:rFonts w:ascii="Times New Roman" w:hAnsi="Times New Roman" w:cs="Times New Roman"/>
          <w:sz w:val="18"/>
          <w:szCs w:val="18"/>
        </w:rPr>
        <w:t xml:space="preserve"> СКО,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Айыртауский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6059DC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6059DC"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№1 , </w:t>
      </w:r>
      <w:r w:rsidR="00BF46B7" w:rsidRPr="006059DC">
        <w:rPr>
          <w:rFonts w:ascii="Times New Roman" w:hAnsi="Times New Roman" w:cs="Times New Roman"/>
          <w:sz w:val="18"/>
          <w:szCs w:val="18"/>
        </w:rPr>
        <w:t>1</w:t>
      </w:r>
      <w:r w:rsidR="006059DC">
        <w:rPr>
          <w:rFonts w:ascii="Times New Roman" w:hAnsi="Times New Roman" w:cs="Times New Roman"/>
          <w:sz w:val="18"/>
          <w:szCs w:val="18"/>
        </w:rPr>
        <w:t>5</w:t>
      </w:r>
      <w:r w:rsidR="00345EDC" w:rsidRPr="006059DC">
        <w:rPr>
          <w:rFonts w:ascii="Times New Roman" w:hAnsi="Times New Roman" w:cs="Times New Roman"/>
          <w:sz w:val="18"/>
          <w:szCs w:val="18"/>
        </w:rPr>
        <w:t xml:space="preserve"> </w:t>
      </w:r>
      <w:r w:rsidR="00AA186F" w:rsidRPr="006059DC">
        <w:rPr>
          <w:rFonts w:ascii="Times New Roman" w:hAnsi="Times New Roman" w:cs="Times New Roman"/>
          <w:sz w:val="18"/>
          <w:szCs w:val="18"/>
        </w:rPr>
        <w:t xml:space="preserve">ч. </w:t>
      </w:r>
      <w:r w:rsidR="006059DC">
        <w:rPr>
          <w:rFonts w:ascii="Times New Roman" w:hAnsi="Times New Roman" w:cs="Times New Roman"/>
          <w:sz w:val="18"/>
          <w:szCs w:val="18"/>
        </w:rPr>
        <w:t>00</w:t>
      </w:r>
      <w:bookmarkStart w:id="0" w:name="_GoBack"/>
      <w:bookmarkEnd w:id="0"/>
      <w:r w:rsidR="00AA186F" w:rsidRPr="006059DC">
        <w:rPr>
          <w:rFonts w:ascii="Times New Roman" w:hAnsi="Times New Roman" w:cs="Times New Roman"/>
          <w:sz w:val="18"/>
          <w:szCs w:val="18"/>
        </w:rPr>
        <w:t xml:space="preserve"> мин </w:t>
      </w:r>
      <w:r w:rsidR="006059DC">
        <w:rPr>
          <w:rFonts w:ascii="Times New Roman" w:hAnsi="Times New Roman" w:cs="Times New Roman"/>
          <w:sz w:val="18"/>
          <w:szCs w:val="18"/>
        </w:rPr>
        <w:t>22</w:t>
      </w:r>
      <w:r w:rsidR="00A96DC4" w:rsidRPr="006059DC">
        <w:rPr>
          <w:rFonts w:ascii="Times New Roman" w:hAnsi="Times New Roman" w:cs="Times New Roman"/>
          <w:sz w:val="18"/>
          <w:szCs w:val="18"/>
        </w:rPr>
        <w:t>.0</w:t>
      </w:r>
      <w:r w:rsidR="00347326" w:rsidRPr="006059DC">
        <w:rPr>
          <w:rFonts w:ascii="Times New Roman" w:hAnsi="Times New Roman" w:cs="Times New Roman"/>
          <w:sz w:val="18"/>
          <w:szCs w:val="18"/>
        </w:rPr>
        <w:t>4</w:t>
      </w:r>
      <w:r w:rsidRPr="006059DC">
        <w:rPr>
          <w:rFonts w:ascii="Times New Roman" w:hAnsi="Times New Roman" w:cs="Times New Roman"/>
          <w:sz w:val="18"/>
          <w:szCs w:val="18"/>
        </w:rPr>
        <w:t>.20</w:t>
      </w:r>
      <w:r w:rsidR="00AA186F" w:rsidRPr="006059DC">
        <w:rPr>
          <w:rFonts w:ascii="Times New Roman" w:hAnsi="Times New Roman" w:cs="Times New Roman"/>
          <w:sz w:val="18"/>
          <w:szCs w:val="18"/>
        </w:rPr>
        <w:t>2</w:t>
      </w:r>
      <w:r w:rsidR="007F3295" w:rsidRPr="006059DC">
        <w:rPr>
          <w:rFonts w:ascii="Times New Roman" w:hAnsi="Times New Roman" w:cs="Times New Roman"/>
          <w:sz w:val="18"/>
          <w:szCs w:val="18"/>
        </w:rPr>
        <w:t>4</w:t>
      </w:r>
      <w:r w:rsidRPr="006059DC">
        <w:rPr>
          <w:rFonts w:ascii="Times New Roman" w:hAnsi="Times New Roman" w:cs="Times New Roman"/>
          <w:sz w:val="18"/>
          <w:szCs w:val="18"/>
        </w:rPr>
        <w:t>г.</w:t>
      </w:r>
    </w:p>
    <w:p w:rsidR="004E4D45" w:rsidRPr="006059DC" w:rsidRDefault="004E4D45" w:rsidP="00DB156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059DC">
        <w:rPr>
          <w:rFonts w:ascii="Times New Roman" w:hAnsi="Times New Roman" w:cs="Times New Roman"/>
          <w:b/>
          <w:sz w:val="18"/>
          <w:szCs w:val="18"/>
        </w:rPr>
        <w:t>Место предоставления документов:</w:t>
      </w:r>
      <w:r w:rsidRPr="006059DC">
        <w:rPr>
          <w:rFonts w:ascii="Times New Roman" w:hAnsi="Times New Roman" w:cs="Times New Roman"/>
          <w:sz w:val="18"/>
          <w:szCs w:val="18"/>
        </w:rPr>
        <w:t xml:space="preserve"> СКО,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Айыртауский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6059DC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6059DC"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№1, бухгалтерия</w:t>
      </w:r>
    </w:p>
    <w:p w:rsidR="004E4D45" w:rsidRPr="006059DC" w:rsidRDefault="004E4D45" w:rsidP="00DB1561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059DC">
        <w:rPr>
          <w:rFonts w:ascii="Times New Roman" w:hAnsi="Times New Roman" w:cs="Times New Roman"/>
          <w:b/>
          <w:sz w:val="18"/>
          <w:szCs w:val="18"/>
          <w:u w:val="single"/>
        </w:rPr>
        <w:t>Сроки и условия поставки: По заявкам  с момента подписания договора</w:t>
      </w:r>
    </w:p>
    <w:p w:rsidR="004E4D45" w:rsidRPr="006059DC" w:rsidRDefault="004E4D45" w:rsidP="00DB156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059DC">
        <w:rPr>
          <w:rFonts w:ascii="Times New Roman" w:hAnsi="Times New Roman" w:cs="Times New Roman"/>
          <w:b/>
          <w:sz w:val="18"/>
          <w:szCs w:val="18"/>
        </w:rPr>
        <w:t xml:space="preserve">Место поставки товара: </w:t>
      </w:r>
      <w:r w:rsidRPr="006059DC">
        <w:rPr>
          <w:rFonts w:ascii="Times New Roman" w:hAnsi="Times New Roman" w:cs="Times New Roman"/>
          <w:sz w:val="18"/>
          <w:szCs w:val="18"/>
        </w:rPr>
        <w:t xml:space="preserve">СКО,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Айыртауский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6059DC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6059DC"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059DC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6059DC">
        <w:rPr>
          <w:rFonts w:ascii="Times New Roman" w:hAnsi="Times New Roman" w:cs="Times New Roman"/>
          <w:sz w:val="18"/>
          <w:szCs w:val="18"/>
        </w:rPr>
        <w:t xml:space="preserve"> №1 </w:t>
      </w:r>
    </w:p>
    <w:p w:rsidR="004E4D45" w:rsidRPr="006059DC" w:rsidRDefault="004E4D45" w:rsidP="00DB156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059DC">
        <w:rPr>
          <w:rFonts w:ascii="Times New Roman" w:hAnsi="Times New Roman" w:cs="Times New Roman"/>
          <w:b/>
          <w:sz w:val="18"/>
          <w:szCs w:val="18"/>
        </w:rPr>
        <w:t xml:space="preserve">Срок и условия оплаты: </w:t>
      </w:r>
      <w:r w:rsidRPr="006059DC">
        <w:rPr>
          <w:rFonts w:ascii="Times New Roman" w:hAnsi="Times New Roman" w:cs="Times New Roman"/>
          <w:sz w:val="18"/>
          <w:szCs w:val="18"/>
        </w:rPr>
        <w:t xml:space="preserve">расчет за поставленный товар производится по факту поставки товара путем перечисления денежных средств на расчетный счет поставщика </w:t>
      </w:r>
      <w:proofErr w:type="gramStart"/>
      <w:r w:rsidRPr="006059DC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6059DC">
        <w:rPr>
          <w:rFonts w:ascii="Times New Roman" w:hAnsi="Times New Roman" w:cs="Times New Roman"/>
          <w:sz w:val="18"/>
          <w:szCs w:val="18"/>
        </w:rPr>
        <w:t xml:space="preserve"> течение 30 банковских дней согласно предъявленной счет - фактуры.</w:t>
      </w:r>
    </w:p>
    <w:p w:rsidR="004E4D45" w:rsidRPr="006059DC" w:rsidRDefault="004E4D45" w:rsidP="00DB156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059DC">
        <w:rPr>
          <w:rFonts w:ascii="Times New Roman" w:hAnsi="Times New Roman" w:cs="Times New Roman"/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4E4D45" w:rsidRPr="006059DC" w:rsidRDefault="004E4D45" w:rsidP="00DB156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059DC">
        <w:rPr>
          <w:rFonts w:ascii="Times New Roman" w:hAnsi="Times New Roman" w:cs="Times New Roman"/>
          <w:sz w:val="18"/>
          <w:szCs w:val="18"/>
        </w:rPr>
        <w:lastRenderedPageBreak/>
        <w:t>При  поставке лекарственных сре</w:t>
      </w:r>
      <w:proofErr w:type="gramStart"/>
      <w:r w:rsidRPr="006059DC">
        <w:rPr>
          <w:rFonts w:ascii="Times New Roman" w:hAnsi="Times New Roman" w:cs="Times New Roman"/>
          <w:sz w:val="18"/>
          <w:szCs w:val="18"/>
        </w:rPr>
        <w:t>дств в с</w:t>
      </w:r>
      <w:proofErr w:type="gramEnd"/>
      <w:r w:rsidRPr="006059DC">
        <w:rPr>
          <w:rFonts w:ascii="Times New Roman" w:hAnsi="Times New Roman" w:cs="Times New Roman"/>
          <w:sz w:val="18"/>
          <w:szCs w:val="18"/>
        </w:rPr>
        <w:t>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50% .</w:t>
      </w:r>
    </w:p>
    <w:p w:rsidR="004E4D45" w:rsidRPr="006059DC" w:rsidRDefault="004E4D45" w:rsidP="00DB156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059DC">
        <w:rPr>
          <w:rFonts w:ascii="Times New Roman" w:hAnsi="Times New Roman" w:cs="Times New Roman"/>
          <w:sz w:val="18"/>
          <w:szCs w:val="18"/>
        </w:rPr>
        <w:t xml:space="preserve">Одновременно с поставкой Товара Поставщик </w:t>
      </w:r>
      <w:proofErr w:type="gramStart"/>
      <w:r w:rsidRPr="006059DC">
        <w:rPr>
          <w:rFonts w:ascii="Times New Roman" w:hAnsi="Times New Roman" w:cs="Times New Roman"/>
          <w:sz w:val="18"/>
          <w:szCs w:val="18"/>
        </w:rPr>
        <w:t>предоставляе</w:t>
      </w:r>
      <w:r w:rsidR="008852B0" w:rsidRPr="006059DC">
        <w:rPr>
          <w:rFonts w:ascii="Times New Roman" w:hAnsi="Times New Roman" w:cs="Times New Roman"/>
          <w:sz w:val="18"/>
          <w:szCs w:val="18"/>
        </w:rPr>
        <w:t>т Заказчику следующие документы</w:t>
      </w:r>
      <w:proofErr w:type="gramEnd"/>
      <w:r w:rsidRPr="006059DC">
        <w:rPr>
          <w:rFonts w:ascii="Times New Roman" w:hAnsi="Times New Roman" w:cs="Times New Roman"/>
          <w:sz w:val="18"/>
          <w:szCs w:val="18"/>
        </w:rPr>
        <w:t>, относящиеся к поставке:</w:t>
      </w:r>
    </w:p>
    <w:p w:rsidR="004E4D45" w:rsidRPr="006059DC" w:rsidRDefault="004E4D45" w:rsidP="00DB156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059DC">
        <w:rPr>
          <w:rFonts w:ascii="Times New Roman" w:hAnsi="Times New Roman" w:cs="Times New Roman"/>
          <w:sz w:val="18"/>
          <w:szCs w:val="18"/>
        </w:rPr>
        <w:t>Счет-фактура, с указанием цены за единицу поставляемого Товара.</w:t>
      </w:r>
    </w:p>
    <w:p w:rsidR="004E4D45" w:rsidRPr="006059DC" w:rsidRDefault="004E4D45" w:rsidP="00DB156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059DC">
        <w:rPr>
          <w:rFonts w:ascii="Times New Roman" w:hAnsi="Times New Roman" w:cs="Times New Roman"/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4E4D45" w:rsidRPr="006059DC" w:rsidRDefault="004E4D45" w:rsidP="00DB156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059DC">
        <w:rPr>
          <w:rFonts w:ascii="Times New Roman" w:hAnsi="Times New Roman" w:cs="Times New Roman"/>
          <w:b/>
          <w:sz w:val="18"/>
          <w:szCs w:val="18"/>
        </w:rPr>
        <w:t>Дополнительную информацию и справки можно получить по телефону:</w:t>
      </w:r>
    </w:p>
    <w:p w:rsidR="004E4D45" w:rsidRPr="006059DC" w:rsidRDefault="004E4D45" w:rsidP="00DB156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059DC">
        <w:rPr>
          <w:rFonts w:ascii="Times New Roman" w:hAnsi="Times New Roman" w:cs="Times New Roman"/>
          <w:b/>
          <w:sz w:val="18"/>
          <w:szCs w:val="18"/>
        </w:rPr>
        <w:t>8(715 33) 2-06-87</w:t>
      </w:r>
    </w:p>
    <w:p w:rsidR="004E4D45" w:rsidRPr="006059DC" w:rsidRDefault="004E4D45" w:rsidP="00DB156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proofErr w:type="spellStart"/>
      <w:r w:rsidRPr="006059DC">
        <w:rPr>
          <w:rFonts w:ascii="Times New Roman" w:hAnsi="Times New Roman" w:cs="Times New Roman"/>
          <w:b/>
          <w:sz w:val="18"/>
          <w:szCs w:val="18"/>
        </w:rPr>
        <w:t>Эл</w:t>
      </w:r>
      <w:proofErr w:type="gramStart"/>
      <w:r w:rsidRPr="006059DC">
        <w:rPr>
          <w:rFonts w:ascii="Times New Roman" w:hAnsi="Times New Roman" w:cs="Times New Roman"/>
          <w:b/>
          <w:sz w:val="18"/>
          <w:szCs w:val="18"/>
        </w:rPr>
        <w:t>.а</w:t>
      </w:r>
      <w:proofErr w:type="gramEnd"/>
      <w:r w:rsidRPr="006059DC">
        <w:rPr>
          <w:rFonts w:ascii="Times New Roman" w:hAnsi="Times New Roman" w:cs="Times New Roman"/>
          <w:b/>
          <w:sz w:val="18"/>
          <w:szCs w:val="18"/>
        </w:rPr>
        <w:t>дрес:</w:t>
      </w:r>
      <w:r w:rsidRPr="006059D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aiyrtaucrb_sko@mail.ru</w:t>
      </w:r>
      <w:proofErr w:type="spellEnd"/>
    </w:p>
    <w:p w:rsidR="004E4D45" w:rsidRPr="006059DC" w:rsidRDefault="004E4D45" w:rsidP="00DB156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E4D45" w:rsidRPr="006059DC" w:rsidRDefault="004E4D45" w:rsidP="00DB156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E4D45" w:rsidRPr="006059DC" w:rsidRDefault="004E4D45" w:rsidP="005346B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E4D45" w:rsidRPr="006059DC" w:rsidRDefault="004E4D45" w:rsidP="005346B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E4D45" w:rsidRPr="006059DC" w:rsidRDefault="004E4D45" w:rsidP="005346B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870B7" w:rsidRPr="006059DC" w:rsidRDefault="009870B7" w:rsidP="005346B2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9870B7" w:rsidRPr="006059DC" w:rsidSect="00DB1561">
      <w:pgSz w:w="16838" w:h="11906" w:orient="landscape"/>
      <w:pgMar w:top="426" w:right="223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90C" w:rsidRDefault="005D290C" w:rsidP="00483B0E">
      <w:pPr>
        <w:spacing w:after="0" w:line="240" w:lineRule="auto"/>
      </w:pPr>
      <w:r>
        <w:separator/>
      </w:r>
    </w:p>
  </w:endnote>
  <w:endnote w:type="continuationSeparator" w:id="0">
    <w:p w:rsidR="005D290C" w:rsidRDefault="005D290C" w:rsidP="0048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90C" w:rsidRDefault="005D290C" w:rsidP="00483B0E">
      <w:pPr>
        <w:spacing w:after="0" w:line="240" w:lineRule="auto"/>
      </w:pPr>
      <w:r>
        <w:separator/>
      </w:r>
    </w:p>
  </w:footnote>
  <w:footnote w:type="continuationSeparator" w:id="0">
    <w:p w:rsidR="005D290C" w:rsidRDefault="005D290C" w:rsidP="0048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EF6"/>
    <w:multiLevelType w:val="hybridMultilevel"/>
    <w:tmpl w:val="D610B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1058"/>
    <w:multiLevelType w:val="hybridMultilevel"/>
    <w:tmpl w:val="8B8ACECE"/>
    <w:lvl w:ilvl="0" w:tplc="F49CA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37F51"/>
    <w:multiLevelType w:val="multilevel"/>
    <w:tmpl w:val="27D0D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F3B34"/>
    <w:multiLevelType w:val="multilevel"/>
    <w:tmpl w:val="D86A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B08E2"/>
    <w:multiLevelType w:val="multilevel"/>
    <w:tmpl w:val="0328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2A412C"/>
    <w:multiLevelType w:val="hybridMultilevel"/>
    <w:tmpl w:val="13B6A7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45"/>
    <w:rsid w:val="000136A8"/>
    <w:rsid w:val="0001493A"/>
    <w:rsid w:val="000174A8"/>
    <w:rsid w:val="000233B6"/>
    <w:rsid w:val="000276DC"/>
    <w:rsid w:val="000419FD"/>
    <w:rsid w:val="00050168"/>
    <w:rsid w:val="000522BB"/>
    <w:rsid w:val="000665FE"/>
    <w:rsid w:val="000732BD"/>
    <w:rsid w:val="00090C51"/>
    <w:rsid w:val="00093852"/>
    <w:rsid w:val="000A76C1"/>
    <w:rsid w:val="000C44AC"/>
    <w:rsid w:val="000C5135"/>
    <w:rsid w:val="000C5234"/>
    <w:rsid w:val="000C5648"/>
    <w:rsid w:val="000F55BA"/>
    <w:rsid w:val="00107F2B"/>
    <w:rsid w:val="00112A94"/>
    <w:rsid w:val="00113E8D"/>
    <w:rsid w:val="00122037"/>
    <w:rsid w:val="00145872"/>
    <w:rsid w:val="001476FB"/>
    <w:rsid w:val="00152776"/>
    <w:rsid w:val="00155F69"/>
    <w:rsid w:val="0016285B"/>
    <w:rsid w:val="001727E6"/>
    <w:rsid w:val="00172BA9"/>
    <w:rsid w:val="001802D2"/>
    <w:rsid w:val="00183956"/>
    <w:rsid w:val="0018574A"/>
    <w:rsid w:val="001949EE"/>
    <w:rsid w:val="001A6A00"/>
    <w:rsid w:val="001B01C8"/>
    <w:rsid w:val="001B66B0"/>
    <w:rsid w:val="001C07DB"/>
    <w:rsid w:val="001C78E4"/>
    <w:rsid w:val="001D0F63"/>
    <w:rsid w:val="001D4AB4"/>
    <w:rsid w:val="002108E0"/>
    <w:rsid w:val="0021704E"/>
    <w:rsid w:val="002215E4"/>
    <w:rsid w:val="00226538"/>
    <w:rsid w:val="00226712"/>
    <w:rsid w:val="0023119E"/>
    <w:rsid w:val="00244E64"/>
    <w:rsid w:val="00247407"/>
    <w:rsid w:val="00252B4A"/>
    <w:rsid w:val="00254C1A"/>
    <w:rsid w:val="00255B5D"/>
    <w:rsid w:val="00257381"/>
    <w:rsid w:val="00276498"/>
    <w:rsid w:val="00281644"/>
    <w:rsid w:val="00283647"/>
    <w:rsid w:val="00285CCD"/>
    <w:rsid w:val="002903F0"/>
    <w:rsid w:val="002931EE"/>
    <w:rsid w:val="002B03CB"/>
    <w:rsid w:val="002B4A35"/>
    <w:rsid w:val="002B7F00"/>
    <w:rsid w:val="002C0DCA"/>
    <w:rsid w:val="002E6DDE"/>
    <w:rsid w:val="002F371B"/>
    <w:rsid w:val="002F382E"/>
    <w:rsid w:val="00302276"/>
    <w:rsid w:val="00304686"/>
    <w:rsid w:val="00322BE4"/>
    <w:rsid w:val="00325C98"/>
    <w:rsid w:val="00326393"/>
    <w:rsid w:val="003269A3"/>
    <w:rsid w:val="00331DCC"/>
    <w:rsid w:val="0033347C"/>
    <w:rsid w:val="00336927"/>
    <w:rsid w:val="0034519B"/>
    <w:rsid w:val="00345EDC"/>
    <w:rsid w:val="00347326"/>
    <w:rsid w:val="00350206"/>
    <w:rsid w:val="00355B05"/>
    <w:rsid w:val="00362928"/>
    <w:rsid w:val="00373BBF"/>
    <w:rsid w:val="00376325"/>
    <w:rsid w:val="00381F89"/>
    <w:rsid w:val="00393F3B"/>
    <w:rsid w:val="0039455A"/>
    <w:rsid w:val="003964EE"/>
    <w:rsid w:val="003A375F"/>
    <w:rsid w:val="003A572B"/>
    <w:rsid w:val="003C033A"/>
    <w:rsid w:val="003E29AC"/>
    <w:rsid w:val="003E40CC"/>
    <w:rsid w:val="003E48DE"/>
    <w:rsid w:val="003E4B26"/>
    <w:rsid w:val="003F219A"/>
    <w:rsid w:val="003F45D8"/>
    <w:rsid w:val="003F5970"/>
    <w:rsid w:val="0040394E"/>
    <w:rsid w:val="004049BD"/>
    <w:rsid w:val="00411CC0"/>
    <w:rsid w:val="004138E7"/>
    <w:rsid w:val="004278FF"/>
    <w:rsid w:val="00435DF1"/>
    <w:rsid w:val="0043687E"/>
    <w:rsid w:val="00460A9A"/>
    <w:rsid w:val="00462789"/>
    <w:rsid w:val="00462C8F"/>
    <w:rsid w:val="004657F7"/>
    <w:rsid w:val="00467ECF"/>
    <w:rsid w:val="00470641"/>
    <w:rsid w:val="00471899"/>
    <w:rsid w:val="004723EC"/>
    <w:rsid w:val="00476175"/>
    <w:rsid w:val="0048268C"/>
    <w:rsid w:val="00483B0E"/>
    <w:rsid w:val="0049583E"/>
    <w:rsid w:val="004C584D"/>
    <w:rsid w:val="004E4D45"/>
    <w:rsid w:val="004E5B2E"/>
    <w:rsid w:val="004E667D"/>
    <w:rsid w:val="00511A9F"/>
    <w:rsid w:val="00512EA2"/>
    <w:rsid w:val="0051419A"/>
    <w:rsid w:val="00526579"/>
    <w:rsid w:val="0053060D"/>
    <w:rsid w:val="0053398C"/>
    <w:rsid w:val="005346B2"/>
    <w:rsid w:val="00534DF5"/>
    <w:rsid w:val="00536698"/>
    <w:rsid w:val="00550B05"/>
    <w:rsid w:val="005545A3"/>
    <w:rsid w:val="00560260"/>
    <w:rsid w:val="00561A33"/>
    <w:rsid w:val="005667D4"/>
    <w:rsid w:val="00566F9C"/>
    <w:rsid w:val="00573D83"/>
    <w:rsid w:val="00582199"/>
    <w:rsid w:val="0059007A"/>
    <w:rsid w:val="005905EC"/>
    <w:rsid w:val="00594D6C"/>
    <w:rsid w:val="0059569E"/>
    <w:rsid w:val="005B0645"/>
    <w:rsid w:val="005B42E4"/>
    <w:rsid w:val="005B7116"/>
    <w:rsid w:val="005C6ECE"/>
    <w:rsid w:val="005D272C"/>
    <w:rsid w:val="005D290C"/>
    <w:rsid w:val="005D358D"/>
    <w:rsid w:val="005D35AA"/>
    <w:rsid w:val="005D7E37"/>
    <w:rsid w:val="005E105C"/>
    <w:rsid w:val="005E333D"/>
    <w:rsid w:val="005F51E8"/>
    <w:rsid w:val="00600C38"/>
    <w:rsid w:val="00602D7E"/>
    <w:rsid w:val="006059DC"/>
    <w:rsid w:val="006161EC"/>
    <w:rsid w:val="00623668"/>
    <w:rsid w:val="0063554B"/>
    <w:rsid w:val="006417FE"/>
    <w:rsid w:val="00651A94"/>
    <w:rsid w:val="006627C8"/>
    <w:rsid w:val="00665000"/>
    <w:rsid w:val="006656CB"/>
    <w:rsid w:val="006737E2"/>
    <w:rsid w:val="00675A4A"/>
    <w:rsid w:val="00677205"/>
    <w:rsid w:val="00677D11"/>
    <w:rsid w:val="00685224"/>
    <w:rsid w:val="00694DF9"/>
    <w:rsid w:val="00697C6F"/>
    <w:rsid w:val="006B2401"/>
    <w:rsid w:val="006C51A4"/>
    <w:rsid w:val="006E4B8F"/>
    <w:rsid w:val="006F0613"/>
    <w:rsid w:val="00706DE2"/>
    <w:rsid w:val="007114EC"/>
    <w:rsid w:val="0071218B"/>
    <w:rsid w:val="0071417F"/>
    <w:rsid w:val="007266E8"/>
    <w:rsid w:val="00727D93"/>
    <w:rsid w:val="0074365D"/>
    <w:rsid w:val="00754C0F"/>
    <w:rsid w:val="0076209F"/>
    <w:rsid w:val="00765AE0"/>
    <w:rsid w:val="007746D3"/>
    <w:rsid w:val="00774FB6"/>
    <w:rsid w:val="00775F08"/>
    <w:rsid w:val="00786BD9"/>
    <w:rsid w:val="0079201D"/>
    <w:rsid w:val="007E24DD"/>
    <w:rsid w:val="007E6AAB"/>
    <w:rsid w:val="007F3295"/>
    <w:rsid w:val="007F36C1"/>
    <w:rsid w:val="008034A1"/>
    <w:rsid w:val="00804307"/>
    <w:rsid w:val="0082226E"/>
    <w:rsid w:val="0082579E"/>
    <w:rsid w:val="008340AB"/>
    <w:rsid w:val="00853E7E"/>
    <w:rsid w:val="00854DA8"/>
    <w:rsid w:val="00863537"/>
    <w:rsid w:val="00867DC5"/>
    <w:rsid w:val="00883D47"/>
    <w:rsid w:val="008852B0"/>
    <w:rsid w:val="00885CBE"/>
    <w:rsid w:val="00891A9D"/>
    <w:rsid w:val="00896E37"/>
    <w:rsid w:val="008A2E97"/>
    <w:rsid w:val="008A6661"/>
    <w:rsid w:val="008B4B9B"/>
    <w:rsid w:val="008B6E34"/>
    <w:rsid w:val="008C49A3"/>
    <w:rsid w:val="008C5DEA"/>
    <w:rsid w:val="008D6E2D"/>
    <w:rsid w:val="008E34CA"/>
    <w:rsid w:val="008E381E"/>
    <w:rsid w:val="008E5750"/>
    <w:rsid w:val="008E7105"/>
    <w:rsid w:val="008F1587"/>
    <w:rsid w:val="00902F52"/>
    <w:rsid w:val="00912EF8"/>
    <w:rsid w:val="00916C09"/>
    <w:rsid w:val="00921629"/>
    <w:rsid w:val="00925AD0"/>
    <w:rsid w:val="00931488"/>
    <w:rsid w:val="00941787"/>
    <w:rsid w:val="0094776C"/>
    <w:rsid w:val="009604F3"/>
    <w:rsid w:val="009618F5"/>
    <w:rsid w:val="009650D0"/>
    <w:rsid w:val="00970CD8"/>
    <w:rsid w:val="009728FD"/>
    <w:rsid w:val="00977D28"/>
    <w:rsid w:val="009870B7"/>
    <w:rsid w:val="00990752"/>
    <w:rsid w:val="009A04BE"/>
    <w:rsid w:val="009A1EC7"/>
    <w:rsid w:val="009A3D3A"/>
    <w:rsid w:val="009B3F05"/>
    <w:rsid w:val="009B40B5"/>
    <w:rsid w:val="009B7497"/>
    <w:rsid w:val="009D4D90"/>
    <w:rsid w:val="009E5A87"/>
    <w:rsid w:val="009F3DF3"/>
    <w:rsid w:val="00A01B39"/>
    <w:rsid w:val="00A05CEE"/>
    <w:rsid w:val="00A05DCC"/>
    <w:rsid w:val="00A07515"/>
    <w:rsid w:val="00A15D35"/>
    <w:rsid w:val="00A2033B"/>
    <w:rsid w:val="00A21CF2"/>
    <w:rsid w:val="00A331BD"/>
    <w:rsid w:val="00A34D9C"/>
    <w:rsid w:val="00A361E4"/>
    <w:rsid w:val="00A44948"/>
    <w:rsid w:val="00A46952"/>
    <w:rsid w:val="00A47C45"/>
    <w:rsid w:val="00A552E9"/>
    <w:rsid w:val="00A568DA"/>
    <w:rsid w:val="00A57BAB"/>
    <w:rsid w:val="00A65913"/>
    <w:rsid w:val="00A710AB"/>
    <w:rsid w:val="00A7785E"/>
    <w:rsid w:val="00A77F0C"/>
    <w:rsid w:val="00A81C52"/>
    <w:rsid w:val="00A93981"/>
    <w:rsid w:val="00A96DC4"/>
    <w:rsid w:val="00AA186F"/>
    <w:rsid w:val="00AA4FAC"/>
    <w:rsid w:val="00AB423C"/>
    <w:rsid w:val="00AC0C53"/>
    <w:rsid w:val="00AD0C60"/>
    <w:rsid w:val="00AD53F1"/>
    <w:rsid w:val="00AD719B"/>
    <w:rsid w:val="00AF29C0"/>
    <w:rsid w:val="00AF631C"/>
    <w:rsid w:val="00AF6367"/>
    <w:rsid w:val="00B1139B"/>
    <w:rsid w:val="00B31DA1"/>
    <w:rsid w:val="00B3794B"/>
    <w:rsid w:val="00B445A7"/>
    <w:rsid w:val="00B52D64"/>
    <w:rsid w:val="00B61C36"/>
    <w:rsid w:val="00B6406C"/>
    <w:rsid w:val="00B7418D"/>
    <w:rsid w:val="00B814F8"/>
    <w:rsid w:val="00B8334D"/>
    <w:rsid w:val="00B94DBC"/>
    <w:rsid w:val="00BA6943"/>
    <w:rsid w:val="00BB0C55"/>
    <w:rsid w:val="00BB4B06"/>
    <w:rsid w:val="00BB573E"/>
    <w:rsid w:val="00BD020B"/>
    <w:rsid w:val="00BD59B6"/>
    <w:rsid w:val="00BF46B7"/>
    <w:rsid w:val="00BF600A"/>
    <w:rsid w:val="00BF7D94"/>
    <w:rsid w:val="00C00813"/>
    <w:rsid w:val="00C05056"/>
    <w:rsid w:val="00C106A8"/>
    <w:rsid w:val="00C10C05"/>
    <w:rsid w:val="00C1547D"/>
    <w:rsid w:val="00C20396"/>
    <w:rsid w:val="00C353A8"/>
    <w:rsid w:val="00C407F9"/>
    <w:rsid w:val="00C50A77"/>
    <w:rsid w:val="00C51AB6"/>
    <w:rsid w:val="00C530BE"/>
    <w:rsid w:val="00C6210F"/>
    <w:rsid w:val="00C637B6"/>
    <w:rsid w:val="00C638B5"/>
    <w:rsid w:val="00C642D2"/>
    <w:rsid w:val="00C72C66"/>
    <w:rsid w:val="00C748C5"/>
    <w:rsid w:val="00C761ED"/>
    <w:rsid w:val="00C82050"/>
    <w:rsid w:val="00C83389"/>
    <w:rsid w:val="00C85E13"/>
    <w:rsid w:val="00C94D3C"/>
    <w:rsid w:val="00CA79D2"/>
    <w:rsid w:val="00CC0049"/>
    <w:rsid w:val="00CC0E16"/>
    <w:rsid w:val="00CC1760"/>
    <w:rsid w:val="00CC64CC"/>
    <w:rsid w:val="00CE139C"/>
    <w:rsid w:val="00CE439F"/>
    <w:rsid w:val="00CE62B7"/>
    <w:rsid w:val="00D02717"/>
    <w:rsid w:val="00D02B23"/>
    <w:rsid w:val="00D20686"/>
    <w:rsid w:val="00D2511C"/>
    <w:rsid w:val="00D372C3"/>
    <w:rsid w:val="00D407CD"/>
    <w:rsid w:val="00D46195"/>
    <w:rsid w:val="00D5128E"/>
    <w:rsid w:val="00D60A25"/>
    <w:rsid w:val="00D654F3"/>
    <w:rsid w:val="00D6656B"/>
    <w:rsid w:val="00D70BB8"/>
    <w:rsid w:val="00D84D87"/>
    <w:rsid w:val="00D93FEC"/>
    <w:rsid w:val="00DA576E"/>
    <w:rsid w:val="00DB1561"/>
    <w:rsid w:val="00DB3070"/>
    <w:rsid w:val="00DB367E"/>
    <w:rsid w:val="00DB516D"/>
    <w:rsid w:val="00DB6349"/>
    <w:rsid w:val="00DC009F"/>
    <w:rsid w:val="00DD0810"/>
    <w:rsid w:val="00DE2060"/>
    <w:rsid w:val="00DF0331"/>
    <w:rsid w:val="00DF179A"/>
    <w:rsid w:val="00E074E8"/>
    <w:rsid w:val="00E16190"/>
    <w:rsid w:val="00E20C0A"/>
    <w:rsid w:val="00E2698C"/>
    <w:rsid w:val="00E44D97"/>
    <w:rsid w:val="00E5105B"/>
    <w:rsid w:val="00E60EE5"/>
    <w:rsid w:val="00E627D1"/>
    <w:rsid w:val="00E66B1A"/>
    <w:rsid w:val="00E70368"/>
    <w:rsid w:val="00E77CBF"/>
    <w:rsid w:val="00E81844"/>
    <w:rsid w:val="00E84478"/>
    <w:rsid w:val="00E946FE"/>
    <w:rsid w:val="00E95210"/>
    <w:rsid w:val="00E95416"/>
    <w:rsid w:val="00EC4061"/>
    <w:rsid w:val="00ED2ED4"/>
    <w:rsid w:val="00F15FD7"/>
    <w:rsid w:val="00F17D00"/>
    <w:rsid w:val="00F21B29"/>
    <w:rsid w:val="00F30B13"/>
    <w:rsid w:val="00F33899"/>
    <w:rsid w:val="00F42EA3"/>
    <w:rsid w:val="00F47F75"/>
    <w:rsid w:val="00F54096"/>
    <w:rsid w:val="00F55834"/>
    <w:rsid w:val="00F55E2B"/>
    <w:rsid w:val="00F73990"/>
    <w:rsid w:val="00F75F47"/>
    <w:rsid w:val="00F82115"/>
    <w:rsid w:val="00F87ADE"/>
    <w:rsid w:val="00FA38DE"/>
    <w:rsid w:val="00FD24B2"/>
    <w:rsid w:val="00FD5F89"/>
    <w:rsid w:val="00FE401E"/>
    <w:rsid w:val="00FE5C1E"/>
    <w:rsid w:val="00FE692D"/>
    <w:rsid w:val="00FE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semiHidden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link w:val="ac"/>
    <w:uiPriority w:val="1"/>
    <w:qFormat/>
    <w:rsid w:val="00573D83"/>
    <w:pPr>
      <w:spacing w:after="0" w:line="240" w:lineRule="auto"/>
    </w:pPr>
  </w:style>
  <w:style w:type="character" w:styleId="ad">
    <w:name w:val="Strong"/>
    <w:basedOn w:val="a0"/>
    <w:uiPriority w:val="22"/>
    <w:qFormat/>
    <w:rsid w:val="00B8334D"/>
    <w:rPr>
      <w:b/>
      <w:bCs/>
    </w:rPr>
  </w:style>
  <w:style w:type="paragraph" w:customStyle="1" w:styleId="Default">
    <w:name w:val="Default"/>
    <w:rsid w:val="00CE1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Базовый"/>
    <w:rsid w:val="00CE139C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styleId="af">
    <w:name w:val="Emphasis"/>
    <w:qFormat/>
    <w:rsid w:val="00326393"/>
    <w:rPr>
      <w:i/>
      <w:iCs/>
    </w:rPr>
  </w:style>
  <w:style w:type="character" w:customStyle="1" w:styleId="ac">
    <w:name w:val="Без интервала Знак"/>
    <w:link w:val="ab"/>
    <w:rsid w:val="00326393"/>
  </w:style>
  <w:style w:type="character" w:customStyle="1" w:styleId="10">
    <w:name w:val="Заголовок 1 Знак"/>
    <w:basedOn w:val="a0"/>
    <w:link w:val="1"/>
    <w:uiPriority w:val="9"/>
    <w:rsid w:val="00BF6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0">
    <w:name w:val="Нумеров. список послед. версии"/>
    <w:basedOn w:val="a"/>
    <w:rsid w:val="00CC1760"/>
    <w:pPr>
      <w:tabs>
        <w:tab w:val="left" w:pos="826"/>
      </w:tabs>
      <w:spacing w:after="0" w:line="240" w:lineRule="auto"/>
      <w:ind w:right="41" w:firstLine="294"/>
      <w:jc w:val="both"/>
    </w:pPr>
    <w:rPr>
      <w:rFonts w:ascii="Arial" w:eastAsia="Times New Roman" w:hAnsi="Arial" w:cs="Arial"/>
      <w:bCs/>
      <w:sz w:val="24"/>
      <w:szCs w:val="24"/>
    </w:rPr>
  </w:style>
  <w:style w:type="character" w:customStyle="1" w:styleId="s0">
    <w:name w:val="s0"/>
    <w:rsid w:val="00CC17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1">
    <w:name w:val="Стиль2 Знак"/>
    <w:link w:val="22"/>
    <w:rsid w:val="006627C8"/>
    <w:rPr>
      <w:rFonts w:cs="Calibri"/>
      <w:sz w:val="24"/>
      <w:szCs w:val="24"/>
    </w:rPr>
  </w:style>
  <w:style w:type="paragraph" w:customStyle="1" w:styleId="22">
    <w:name w:val="Стиль2"/>
    <w:basedOn w:val="a"/>
    <w:link w:val="21"/>
    <w:qFormat/>
    <w:rsid w:val="006627C8"/>
    <w:pPr>
      <w:spacing w:after="0" w:line="240" w:lineRule="auto"/>
      <w:jc w:val="both"/>
    </w:pPr>
    <w:rPr>
      <w:rFonts w:cs="Calibri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4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45A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445A7"/>
  </w:style>
  <w:style w:type="paragraph" w:customStyle="1" w:styleId="af1">
    <w:name w:val="Содержимое таблицы"/>
    <w:basedOn w:val="a"/>
    <w:rsid w:val="00113E8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semiHidden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link w:val="ac"/>
    <w:uiPriority w:val="1"/>
    <w:qFormat/>
    <w:rsid w:val="00573D83"/>
    <w:pPr>
      <w:spacing w:after="0" w:line="240" w:lineRule="auto"/>
    </w:pPr>
  </w:style>
  <w:style w:type="character" w:styleId="ad">
    <w:name w:val="Strong"/>
    <w:basedOn w:val="a0"/>
    <w:uiPriority w:val="22"/>
    <w:qFormat/>
    <w:rsid w:val="00B8334D"/>
    <w:rPr>
      <w:b/>
      <w:bCs/>
    </w:rPr>
  </w:style>
  <w:style w:type="paragraph" w:customStyle="1" w:styleId="Default">
    <w:name w:val="Default"/>
    <w:rsid w:val="00CE1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Базовый"/>
    <w:rsid w:val="00CE139C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styleId="af">
    <w:name w:val="Emphasis"/>
    <w:qFormat/>
    <w:rsid w:val="00326393"/>
    <w:rPr>
      <w:i/>
      <w:iCs/>
    </w:rPr>
  </w:style>
  <w:style w:type="character" w:customStyle="1" w:styleId="ac">
    <w:name w:val="Без интервала Знак"/>
    <w:link w:val="ab"/>
    <w:rsid w:val="00326393"/>
  </w:style>
  <w:style w:type="character" w:customStyle="1" w:styleId="10">
    <w:name w:val="Заголовок 1 Знак"/>
    <w:basedOn w:val="a0"/>
    <w:link w:val="1"/>
    <w:uiPriority w:val="9"/>
    <w:rsid w:val="00BF6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0">
    <w:name w:val="Нумеров. список послед. версии"/>
    <w:basedOn w:val="a"/>
    <w:rsid w:val="00CC1760"/>
    <w:pPr>
      <w:tabs>
        <w:tab w:val="left" w:pos="826"/>
      </w:tabs>
      <w:spacing w:after="0" w:line="240" w:lineRule="auto"/>
      <w:ind w:right="41" w:firstLine="294"/>
      <w:jc w:val="both"/>
    </w:pPr>
    <w:rPr>
      <w:rFonts w:ascii="Arial" w:eastAsia="Times New Roman" w:hAnsi="Arial" w:cs="Arial"/>
      <w:bCs/>
      <w:sz w:val="24"/>
      <w:szCs w:val="24"/>
    </w:rPr>
  </w:style>
  <w:style w:type="character" w:customStyle="1" w:styleId="s0">
    <w:name w:val="s0"/>
    <w:rsid w:val="00CC17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1">
    <w:name w:val="Стиль2 Знак"/>
    <w:link w:val="22"/>
    <w:rsid w:val="006627C8"/>
    <w:rPr>
      <w:rFonts w:cs="Calibri"/>
      <w:sz w:val="24"/>
      <w:szCs w:val="24"/>
    </w:rPr>
  </w:style>
  <w:style w:type="paragraph" w:customStyle="1" w:styleId="22">
    <w:name w:val="Стиль2"/>
    <w:basedOn w:val="a"/>
    <w:link w:val="21"/>
    <w:qFormat/>
    <w:rsid w:val="006627C8"/>
    <w:pPr>
      <w:spacing w:after="0" w:line="240" w:lineRule="auto"/>
      <w:jc w:val="both"/>
    </w:pPr>
    <w:rPr>
      <w:rFonts w:cs="Calibri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4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45A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445A7"/>
  </w:style>
  <w:style w:type="paragraph" w:customStyle="1" w:styleId="af1">
    <w:name w:val="Содержимое таблицы"/>
    <w:basedOn w:val="a"/>
    <w:rsid w:val="00113E8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04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80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06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634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2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71AD1-E1CD-46BF-84E7-3B7D8F23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12</Pages>
  <Words>4753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2024-01-23T11:23:00Z</dcterms:created>
  <dcterms:modified xsi:type="dcterms:W3CDTF">2024-04-15T08:01:00Z</dcterms:modified>
</cp:coreProperties>
</file>