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D2" w:rsidRPr="00B16732" w:rsidRDefault="00C814D2" w:rsidP="007D0D4D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Объявление</w:t>
      </w:r>
    </w:p>
    <w:p w:rsidR="00C814D2" w:rsidRPr="00B16732" w:rsidRDefault="00C814D2" w:rsidP="007D0D4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КГП на ПХВ «Айыртауская районная больница»</w:t>
      </w:r>
      <w:r w:rsidRPr="00B16732">
        <w:rPr>
          <w:rFonts w:ascii="Times New Roman" w:hAnsi="Times New Roman" w:cs="Times New Roman"/>
          <w:b/>
          <w:bCs/>
          <w:sz w:val="18"/>
          <w:szCs w:val="18"/>
        </w:rPr>
        <w:t xml:space="preserve"> КГУ «УЗ </w:t>
      </w:r>
      <w:proofErr w:type="spellStart"/>
      <w:r w:rsidRPr="00B16732">
        <w:rPr>
          <w:rFonts w:ascii="Times New Roman" w:hAnsi="Times New Roman" w:cs="Times New Roman"/>
          <w:b/>
          <w:bCs/>
          <w:sz w:val="18"/>
          <w:szCs w:val="18"/>
        </w:rPr>
        <w:t>акимата</w:t>
      </w:r>
      <w:proofErr w:type="spellEnd"/>
      <w:r w:rsidRPr="00B16732">
        <w:rPr>
          <w:rFonts w:ascii="Times New Roman" w:hAnsi="Times New Roman" w:cs="Times New Roman"/>
          <w:b/>
          <w:bCs/>
          <w:sz w:val="18"/>
          <w:szCs w:val="18"/>
        </w:rPr>
        <w:t xml:space="preserve"> СКО»</w:t>
      </w:r>
    </w:p>
    <w:p w:rsidR="00C814D2" w:rsidRPr="00B16732" w:rsidRDefault="00C814D2" w:rsidP="007D0D4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 xml:space="preserve">объявляет о проведении закупа </w:t>
      </w:r>
      <w:r w:rsidRPr="00B16732">
        <w:rPr>
          <w:rFonts w:ascii="Times New Roman" w:hAnsi="Times New Roman" w:cs="Times New Roman"/>
          <w:b/>
          <w:sz w:val="18"/>
          <w:szCs w:val="18"/>
          <w:u w:val="single"/>
        </w:rPr>
        <w:t>лекарственных средств и изделий медицинского назначения</w:t>
      </w:r>
    </w:p>
    <w:p w:rsidR="00C814D2" w:rsidRPr="00B16732" w:rsidRDefault="00C814D2" w:rsidP="007D0D4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 xml:space="preserve">способом запроса ценовых предложений согласно </w:t>
      </w:r>
      <w:r w:rsidRPr="00B16732">
        <w:rPr>
          <w:rFonts w:ascii="Times New Roman" w:hAnsi="Times New Roman" w:cs="Times New Roman"/>
          <w:color w:val="000000"/>
          <w:sz w:val="18"/>
          <w:szCs w:val="1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 Приказ Министра здравоохранения Республики Казахстан от 7 июня 2023 года № 110. </w:t>
      </w:r>
    </w:p>
    <w:p w:rsidR="00C814D2" w:rsidRPr="00B16732" w:rsidRDefault="00C814D2" w:rsidP="007D0D4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Заказчик/организатор государственных закупок</w:t>
      </w:r>
      <w:r w:rsidRPr="00B16732">
        <w:rPr>
          <w:rFonts w:ascii="Times New Roman" w:hAnsi="Times New Roman" w:cs="Times New Roman"/>
          <w:sz w:val="18"/>
          <w:szCs w:val="18"/>
        </w:rPr>
        <w:t xml:space="preserve">: КГП на ПХВ «Айыртауская районная больница» </w:t>
      </w:r>
      <w:r w:rsidRPr="00B16732">
        <w:rPr>
          <w:rFonts w:ascii="Times New Roman" w:hAnsi="Times New Roman" w:cs="Times New Roman"/>
          <w:bCs/>
          <w:sz w:val="18"/>
          <w:szCs w:val="18"/>
        </w:rPr>
        <w:t xml:space="preserve">КГУ «УЗ </w:t>
      </w:r>
      <w:proofErr w:type="spellStart"/>
      <w:r w:rsidRPr="00B16732">
        <w:rPr>
          <w:rFonts w:ascii="Times New Roman" w:hAnsi="Times New Roman" w:cs="Times New Roman"/>
          <w:bCs/>
          <w:sz w:val="18"/>
          <w:szCs w:val="18"/>
        </w:rPr>
        <w:t>акимата</w:t>
      </w:r>
      <w:proofErr w:type="spellEnd"/>
      <w:r w:rsidRPr="00B16732">
        <w:rPr>
          <w:rFonts w:ascii="Times New Roman" w:hAnsi="Times New Roman" w:cs="Times New Roman"/>
          <w:bCs/>
          <w:sz w:val="18"/>
          <w:szCs w:val="18"/>
        </w:rPr>
        <w:t xml:space="preserve"> СКО»</w:t>
      </w:r>
      <w:r w:rsidRPr="00B16732">
        <w:rPr>
          <w:rFonts w:ascii="Times New Roman" w:hAnsi="Times New Roman" w:cs="Times New Roman"/>
          <w:sz w:val="18"/>
          <w:szCs w:val="18"/>
        </w:rPr>
        <w:t xml:space="preserve"> ,расположенное по адресу 150100,РК.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СКО,Айыртауский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с.Саумалколь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4E4D45" w:rsidRPr="00B16732" w:rsidRDefault="00C814D2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Технические условия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93"/>
        <w:gridCol w:w="5618"/>
        <w:gridCol w:w="709"/>
        <w:gridCol w:w="803"/>
        <w:gridCol w:w="808"/>
        <w:gridCol w:w="992"/>
        <w:gridCol w:w="2835"/>
      </w:tblGrid>
      <w:tr w:rsidR="004E4D45" w:rsidRPr="00B16732" w:rsidTr="00853E99">
        <w:tc>
          <w:tcPr>
            <w:tcW w:w="392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693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18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709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3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8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992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2835" w:type="dxa"/>
          </w:tcPr>
          <w:p w:rsidR="004E4D45" w:rsidRPr="00B16732" w:rsidRDefault="004E4D45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 xml:space="preserve">Срок поставки </w:t>
            </w:r>
          </w:p>
        </w:tc>
      </w:tr>
      <w:tr w:rsidR="00A977CE" w:rsidRPr="00B16732" w:rsidTr="00650030">
        <w:trPr>
          <w:trHeight w:val="764"/>
        </w:trPr>
        <w:tc>
          <w:tcPr>
            <w:tcW w:w="392" w:type="dxa"/>
          </w:tcPr>
          <w:p w:rsidR="00A977CE" w:rsidRPr="00B16732" w:rsidRDefault="00A977CE" w:rsidP="007D0D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A977CE" w:rsidRPr="006970C4" w:rsidRDefault="006970C4" w:rsidP="00842F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Натрий хлорид 0,9 % 200 мл</w:t>
            </w:r>
          </w:p>
        </w:tc>
        <w:tc>
          <w:tcPr>
            <w:tcW w:w="5618" w:type="dxa"/>
          </w:tcPr>
          <w:p w:rsidR="00A977CE" w:rsidRPr="00853E99" w:rsidRDefault="006970C4" w:rsidP="006970C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Натрий хлорид 0,9 % 200 мл</w:t>
            </w:r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970C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8F8F8"/>
              </w:rPr>
              <w:t xml:space="preserve"> </w:t>
            </w:r>
            <w:r w:rsidRPr="006970C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8F8F8"/>
              </w:rPr>
              <w:t>По 200 мл препарата во флаконы из полипропилена с градуировкой 200</w:t>
            </w:r>
            <w:r w:rsidRPr="006970C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8F8F8"/>
              </w:rPr>
              <w:t>,</w:t>
            </w:r>
            <w:r w:rsidRPr="006970C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8F8F8"/>
              </w:rPr>
              <w:t> с петлей - держателем, укупоренные полипропиленовыми крышками с резиновой подкладкой и снабженные колпачком с отрывным кольцом для вскрытия, наваренным на флакон.</w:t>
            </w:r>
          </w:p>
        </w:tc>
        <w:tc>
          <w:tcPr>
            <w:tcW w:w="709" w:type="dxa"/>
            <w:vAlign w:val="center"/>
          </w:tcPr>
          <w:p w:rsidR="00A977CE" w:rsidRPr="00B16732" w:rsidRDefault="006970C4" w:rsidP="00842F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Флакон </w:t>
            </w:r>
          </w:p>
        </w:tc>
        <w:tc>
          <w:tcPr>
            <w:tcW w:w="803" w:type="dxa"/>
            <w:vAlign w:val="center"/>
          </w:tcPr>
          <w:p w:rsidR="00A977CE" w:rsidRPr="00B16732" w:rsidRDefault="006970C4" w:rsidP="00842F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808" w:type="dxa"/>
            <w:vAlign w:val="center"/>
          </w:tcPr>
          <w:p w:rsidR="00A977CE" w:rsidRPr="00B16732" w:rsidRDefault="006970C4" w:rsidP="00842F35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  <w:vAlign w:val="center"/>
          </w:tcPr>
          <w:p w:rsidR="00A977CE" w:rsidRPr="00B16732" w:rsidRDefault="006970C4" w:rsidP="00AF0D92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460000</w:t>
            </w:r>
          </w:p>
        </w:tc>
        <w:tc>
          <w:tcPr>
            <w:tcW w:w="2835" w:type="dxa"/>
          </w:tcPr>
          <w:p w:rsidR="00A977CE" w:rsidRPr="00A977CE" w:rsidRDefault="006970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Поставка по заявке Заказчика в течение рабочего дня до 16.30 час.</w:t>
            </w:r>
          </w:p>
        </w:tc>
      </w:tr>
    </w:tbl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Срок подачи ценовых предложений потенциальных поставщиков: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 xml:space="preserve">- начало предоставления ценовых предложений – с </w:t>
      </w:r>
      <w:r w:rsidR="00AA186F" w:rsidRPr="00B16732">
        <w:rPr>
          <w:rFonts w:ascii="Times New Roman" w:hAnsi="Times New Roman" w:cs="Times New Roman"/>
          <w:sz w:val="18"/>
          <w:szCs w:val="18"/>
        </w:rPr>
        <w:t>1</w:t>
      </w:r>
      <w:r w:rsidR="006970C4">
        <w:rPr>
          <w:rFonts w:ascii="Times New Roman" w:hAnsi="Times New Roman" w:cs="Times New Roman"/>
          <w:sz w:val="18"/>
          <w:szCs w:val="18"/>
        </w:rPr>
        <w:t>0</w:t>
      </w:r>
      <w:r w:rsidR="0082579E" w:rsidRPr="00B16732">
        <w:rPr>
          <w:rFonts w:ascii="Times New Roman" w:hAnsi="Times New Roman" w:cs="Times New Roman"/>
          <w:sz w:val="18"/>
          <w:szCs w:val="18"/>
        </w:rPr>
        <w:t xml:space="preserve"> ч. </w:t>
      </w:r>
      <w:r w:rsidR="005029A9">
        <w:rPr>
          <w:rFonts w:ascii="Times New Roman" w:hAnsi="Times New Roman" w:cs="Times New Roman"/>
          <w:sz w:val="18"/>
          <w:szCs w:val="18"/>
        </w:rPr>
        <w:t>0</w:t>
      </w:r>
      <w:r w:rsidR="0082579E" w:rsidRPr="00B16732">
        <w:rPr>
          <w:rFonts w:ascii="Times New Roman" w:hAnsi="Times New Roman" w:cs="Times New Roman"/>
          <w:sz w:val="18"/>
          <w:szCs w:val="18"/>
        </w:rPr>
        <w:t xml:space="preserve">0 мин </w:t>
      </w:r>
      <w:r w:rsidR="006970C4">
        <w:rPr>
          <w:rFonts w:ascii="Times New Roman" w:hAnsi="Times New Roman" w:cs="Times New Roman"/>
          <w:sz w:val="18"/>
          <w:szCs w:val="18"/>
        </w:rPr>
        <w:t>04</w:t>
      </w:r>
      <w:r w:rsidR="00C05056" w:rsidRPr="00B16732">
        <w:rPr>
          <w:rFonts w:ascii="Times New Roman" w:hAnsi="Times New Roman" w:cs="Times New Roman"/>
          <w:sz w:val="18"/>
          <w:szCs w:val="18"/>
        </w:rPr>
        <w:t>.</w:t>
      </w:r>
      <w:r w:rsidR="00E121E5">
        <w:rPr>
          <w:rFonts w:ascii="Times New Roman" w:hAnsi="Times New Roman" w:cs="Times New Roman"/>
          <w:sz w:val="18"/>
          <w:szCs w:val="18"/>
        </w:rPr>
        <w:t>1</w:t>
      </w:r>
      <w:r w:rsidR="006970C4">
        <w:rPr>
          <w:rFonts w:ascii="Times New Roman" w:hAnsi="Times New Roman" w:cs="Times New Roman"/>
          <w:sz w:val="18"/>
          <w:szCs w:val="18"/>
        </w:rPr>
        <w:t>2</w:t>
      </w:r>
      <w:r w:rsidR="00AA186F" w:rsidRPr="00B16732">
        <w:rPr>
          <w:rFonts w:ascii="Times New Roman" w:hAnsi="Times New Roman" w:cs="Times New Roman"/>
          <w:sz w:val="18"/>
          <w:szCs w:val="18"/>
        </w:rPr>
        <w:t>.202</w:t>
      </w:r>
      <w:r w:rsidR="00F42374" w:rsidRPr="00B16732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B16732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- окончание предостав</w:t>
      </w:r>
      <w:r w:rsidR="00560260" w:rsidRPr="00B16732">
        <w:rPr>
          <w:rFonts w:ascii="Times New Roman" w:hAnsi="Times New Roman" w:cs="Times New Roman"/>
          <w:sz w:val="18"/>
          <w:szCs w:val="18"/>
        </w:rPr>
        <w:t xml:space="preserve">ления ценовых предложений - до </w:t>
      </w:r>
      <w:r w:rsidR="00C05056" w:rsidRPr="00B16732">
        <w:rPr>
          <w:rFonts w:ascii="Times New Roman" w:hAnsi="Times New Roman" w:cs="Times New Roman"/>
          <w:sz w:val="18"/>
          <w:szCs w:val="18"/>
        </w:rPr>
        <w:t>1</w:t>
      </w:r>
      <w:r w:rsidR="006970C4">
        <w:rPr>
          <w:rFonts w:ascii="Times New Roman" w:hAnsi="Times New Roman" w:cs="Times New Roman"/>
          <w:sz w:val="18"/>
          <w:szCs w:val="18"/>
        </w:rPr>
        <w:t>0</w:t>
      </w:r>
      <w:r w:rsidRPr="00B16732">
        <w:rPr>
          <w:rFonts w:ascii="Times New Roman" w:hAnsi="Times New Roman" w:cs="Times New Roman"/>
          <w:sz w:val="18"/>
          <w:szCs w:val="18"/>
        </w:rPr>
        <w:t xml:space="preserve"> ч. </w:t>
      </w:r>
      <w:r w:rsidR="005029A9">
        <w:rPr>
          <w:rFonts w:ascii="Times New Roman" w:hAnsi="Times New Roman" w:cs="Times New Roman"/>
          <w:sz w:val="18"/>
          <w:szCs w:val="18"/>
        </w:rPr>
        <w:t>0</w:t>
      </w:r>
      <w:r w:rsidRPr="00B16732">
        <w:rPr>
          <w:rFonts w:ascii="Times New Roman" w:hAnsi="Times New Roman" w:cs="Times New Roman"/>
          <w:sz w:val="18"/>
          <w:szCs w:val="18"/>
        </w:rPr>
        <w:t>0 мин</w:t>
      </w:r>
      <w:r w:rsidR="0082579E" w:rsidRPr="00B16732">
        <w:rPr>
          <w:rFonts w:ascii="Times New Roman" w:hAnsi="Times New Roman" w:cs="Times New Roman"/>
          <w:sz w:val="18"/>
          <w:szCs w:val="18"/>
        </w:rPr>
        <w:t xml:space="preserve"> </w:t>
      </w:r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r w:rsidR="00E121E5">
        <w:rPr>
          <w:rFonts w:ascii="Times New Roman" w:hAnsi="Times New Roman" w:cs="Times New Roman"/>
          <w:sz w:val="18"/>
          <w:szCs w:val="18"/>
        </w:rPr>
        <w:t>1</w:t>
      </w:r>
      <w:r w:rsidR="0060223A">
        <w:rPr>
          <w:rFonts w:ascii="Times New Roman" w:hAnsi="Times New Roman" w:cs="Times New Roman"/>
          <w:sz w:val="18"/>
          <w:szCs w:val="18"/>
        </w:rPr>
        <w:t>1</w:t>
      </w:r>
      <w:r w:rsidR="006970C4">
        <w:rPr>
          <w:rFonts w:ascii="Times New Roman" w:hAnsi="Times New Roman" w:cs="Times New Roman"/>
          <w:sz w:val="18"/>
          <w:szCs w:val="18"/>
        </w:rPr>
        <w:t>.12.</w:t>
      </w:r>
      <w:r w:rsidR="00827ABB" w:rsidRPr="00B16732">
        <w:rPr>
          <w:rFonts w:ascii="Times New Roman" w:hAnsi="Times New Roman" w:cs="Times New Roman"/>
          <w:sz w:val="18"/>
          <w:szCs w:val="18"/>
        </w:rPr>
        <w:t>.</w:t>
      </w:r>
      <w:r w:rsidR="00BB4B06" w:rsidRPr="00B16732">
        <w:rPr>
          <w:rFonts w:ascii="Times New Roman" w:hAnsi="Times New Roman" w:cs="Times New Roman"/>
          <w:sz w:val="18"/>
          <w:szCs w:val="18"/>
        </w:rPr>
        <w:t>202</w:t>
      </w:r>
      <w:r w:rsidR="00F42374" w:rsidRPr="00B16732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B16732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 xml:space="preserve">Дата, время и место вскрытия конвертов с ценовыми предложениями, </w:t>
      </w:r>
      <w:r w:rsidR="003F5970" w:rsidRPr="00B16732">
        <w:rPr>
          <w:rFonts w:ascii="Times New Roman" w:hAnsi="Times New Roman" w:cs="Times New Roman"/>
          <w:b/>
          <w:sz w:val="18"/>
          <w:szCs w:val="18"/>
          <w:u w:val="single"/>
        </w:rPr>
        <w:t xml:space="preserve">с пометкой </w:t>
      </w:r>
      <w:r w:rsidRPr="00B16732">
        <w:rPr>
          <w:rFonts w:ascii="Times New Roman" w:hAnsi="Times New Roman" w:cs="Times New Roman"/>
          <w:b/>
          <w:sz w:val="18"/>
          <w:szCs w:val="18"/>
          <w:u w:val="single"/>
        </w:rPr>
        <w:t>объявления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-</w:t>
      </w:r>
      <w:r w:rsidRPr="00B16732">
        <w:rPr>
          <w:rFonts w:ascii="Times New Roman" w:hAnsi="Times New Roman" w:cs="Times New Roman"/>
          <w:sz w:val="18"/>
          <w:szCs w:val="18"/>
        </w:rPr>
        <w:t xml:space="preserve"> СКО, Айыртауский район,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с.Саумалколь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№1 , </w:t>
      </w:r>
      <w:r w:rsidR="00AA186F" w:rsidRPr="00B16732">
        <w:rPr>
          <w:rFonts w:ascii="Times New Roman" w:hAnsi="Times New Roman" w:cs="Times New Roman"/>
          <w:sz w:val="18"/>
          <w:szCs w:val="18"/>
        </w:rPr>
        <w:t>1</w:t>
      </w:r>
      <w:r w:rsidR="006970C4">
        <w:rPr>
          <w:rFonts w:ascii="Times New Roman" w:hAnsi="Times New Roman" w:cs="Times New Roman"/>
          <w:sz w:val="18"/>
          <w:szCs w:val="18"/>
        </w:rPr>
        <w:t>0</w:t>
      </w:r>
      <w:r w:rsidR="00AA186F" w:rsidRPr="00B16732">
        <w:rPr>
          <w:rFonts w:ascii="Times New Roman" w:hAnsi="Times New Roman" w:cs="Times New Roman"/>
          <w:sz w:val="18"/>
          <w:szCs w:val="18"/>
        </w:rPr>
        <w:t xml:space="preserve"> ч. </w:t>
      </w:r>
      <w:r w:rsidR="005029A9">
        <w:rPr>
          <w:rFonts w:ascii="Times New Roman" w:hAnsi="Times New Roman" w:cs="Times New Roman"/>
          <w:sz w:val="18"/>
          <w:szCs w:val="18"/>
        </w:rPr>
        <w:t>0</w:t>
      </w:r>
      <w:r w:rsidR="00AA186F" w:rsidRPr="00B16732">
        <w:rPr>
          <w:rFonts w:ascii="Times New Roman" w:hAnsi="Times New Roman" w:cs="Times New Roman"/>
          <w:sz w:val="18"/>
          <w:szCs w:val="18"/>
        </w:rPr>
        <w:t xml:space="preserve">0 мин </w:t>
      </w:r>
      <w:r w:rsidR="00BB4B06" w:rsidRPr="00B16732">
        <w:rPr>
          <w:rFonts w:ascii="Times New Roman" w:hAnsi="Times New Roman" w:cs="Times New Roman"/>
          <w:sz w:val="18"/>
          <w:szCs w:val="18"/>
        </w:rPr>
        <w:t xml:space="preserve"> </w:t>
      </w:r>
      <w:r w:rsidR="00E121E5">
        <w:rPr>
          <w:rFonts w:ascii="Times New Roman" w:hAnsi="Times New Roman" w:cs="Times New Roman"/>
          <w:sz w:val="18"/>
          <w:szCs w:val="18"/>
        </w:rPr>
        <w:t>1</w:t>
      </w:r>
      <w:r w:rsidR="0060223A">
        <w:rPr>
          <w:rFonts w:ascii="Times New Roman" w:hAnsi="Times New Roman" w:cs="Times New Roman"/>
          <w:sz w:val="18"/>
          <w:szCs w:val="18"/>
        </w:rPr>
        <w:t>1</w:t>
      </w:r>
      <w:r w:rsidRPr="00B16732">
        <w:rPr>
          <w:rFonts w:ascii="Times New Roman" w:hAnsi="Times New Roman" w:cs="Times New Roman"/>
          <w:sz w:val="18"/>
          <w:szCs w:val="18"/>
        </w:rPr>
        <w:t>.</w:t>
      </w:r>
      <w:r w:rsidR="006970C4">
        <w:rPr>
          <w:rFonts w:ascii="Times New Roman" w:hAnsi="Times New Roman" w:cs="Times New Roman"/>
          <w:sz w:val="18"/>
          <w:szCs w:val="18"/>
        </w:rPr>
        <w:t>12.</w:t>
      </w:r>
      <w:r w:rsidRPr="00B16732">
        <w:rPr>
          <w:rFonts w:ascii="Times New Roman" w:hAnsi="Times New Roman" w:cs="Times New Roman"/>
          <w:sz w:val="18"/>
          <w:szCs w:val="18"/>
        </w:rPr>
        <w:t>20</w:t>
      </w:r>
      <w:r w:rsidR="00AA186F" w:rsidRPr="00B16732">
        <w:rPr>
          <w:rFonts w:ascii="Times New Roman" w:hAnsi="Times New Roman" w:cs="Times New Roman"/>
          <w:sz w:val="18"/>
          <w:szCs w:val="18"/>
        </w:rPr>
        <w:t>2</w:t>
      </w:r>
      <w:r w:rsidR="00F42374" w:rsidRPr="00B16732">
        <w:rPr>
          <w:rFonts w:ascii="Times New Roman" w:hAnsi="Times New Roman" w:cs="Times New Roman"/>
          <w:sz w:val="18"/>
          <w:szCs w:val="18"/>
          <w:lang w:val="kk-KZ"/>
        </w:rPr>
        <w:t>4</w:t>
      </w:r>
      <w:r w:rsidRPr="00B16732">
        <w:rPr>
          <w:rFonts w:ascii="Times New Roman" w:hAnsi="Times New Roman" w:cs="Times New Roman"/>
          <w:sz w:val="18"/>
          <w:szCs w:val="18"/>
        </w:rPr>
        <w:t>г.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Место предоставления документов:</w:t>
      </w:r>
      <w:r w:rsidRPr="00B16732">
        <w:rPr>
          <w:rFonts w:ascii="Times New Roman" w:hAnsi="Times New Roman" w:cs="Times New Roman"/>
          <w:sz w:val="18"/>
          <w:szCs w:val="18"/>
        </w:rPr>
        <w:t xml:space="preserve"> СКО, Айыртауский район,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с.Саумалколь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№1, бухгалтерия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16732">
        <w:rPr>
          <w:rFonts w:ascii="Times New Roman" w:hAnsi="Times New Roman" w:cs="Times New Roman"/>
          <w:b/>
          <w:sz w:val="18"/>
          <w:szCs w:val="18"/>
          <w:u w:val="single"/>
        </w:rPr>
        <w:t>Сроки и условия поставки: По заявкам  с момента подписания договора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 xml:space="preserve">Место поставки товара: </w:t>
      </w:r>
      <w:r w:rsidRPr="00B16732">
        <w:rPr>
          <w:rFonts w:ascii="Times New Roman" w:hAnsi="Times New Roman" w:cs="Times New Roman"/>
          <w:sz w:val="18"/>
          <w:szCs w:val="18"/>
        </w:rPr>
        <w:t xml:space="preserve">СКО, Айыртауский район,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с.Саумалколь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ул.Хаирова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№1 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 xml:space="preserve">Срок и условия оплаты: </w:t>
      </w:r>
      <w:r w:rsidRPr="00B16732">
        <w:rPr>
          <w:rFonts w:ascii="Times New Roman" w:hAnsi="Times New Roman" w:cs="Times New Roman"/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При 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Одновременно с поставкой Товара Поставщик предоставляе</w:t>
      </w:r>
      <w:r w:rsidR="008852B0" w:rsidRPr="00B16732">
        <w:rPr>
          <w:rFonts w:ascii="Times New Roman" w:hAnsi="Times New Roman" w:cs="Times New Roman"/>
          <w:sz w:val="18"/>
          <w:szCs w:val="18"/>
        </w:rPr>
        <w:t>т Заказчику следующие документы</w:t>
      </w:r>
      <w:r w:rsidRPr="00B16732">
        <w:rPr>
          <w:rFonts w:ascii="Times New Roman" w:hAnsi="Times New Roman" w:cs="Times New Roman"/>
          <w:sz w:val="18"/>
          <w:szCs w:val="18"/>
        </w:rPr>
        <w:t>, относящиеся к поставке: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sz w:val="18"/>
          <w:szCs w:val="18"/>
        </w:rPr>
        <w:t>Счет-фактура, с указанием цены за единицу поставляемого Товара.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Дополнительную информацию и справки можно получить по телефону: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>8(715 33) 2-06-87</w:t>
      </w:r>
    </w:p>
    <w:p w:rsidR="004E4D45" w:rsidRPr="00B16732" w:rsidRDefault="004E4D45" w:rsidP="007D0D4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Эл.адрес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>:</w:t>
      </w:r>
      <w:r w:rsidR="009E5A87"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16732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aiyrtaucrb_sko@mail.ru</w:t>
      </w:r>
    </w:p>
    <w:p w:rsidR="004E4D45" w:rsidRPr="00B16732" w:rsidRDefault="004E4D45" w:rsidP="007D0D4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16732" w:rsidRDefault="00B16732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E121E5" w:rsidRDefault="00E121E5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A977CE" w:rsidRPr="00A977CE" w:rsidRDefault="00A977CE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E121E5" w:rsidRDefault="00E121E5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60223A" w:rsidRDefault="0060223A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60223A" w:rsidRDefault="0060223A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6970C4" w:rsidRDefault="006970C4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6970C4" w:rsidRDefault="006970C4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</w:p>
    <w:p w:rsidR="00B16732" w:rsidRPr="00B16732" w:rsidRDefault="006970C4" w:rsidP="00B16732">
      <w:pPr>
        <w:shd w:val="clear" w:color="auto" w:fill="FFFFFF" w:themeFill="background1"/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lastRenderedPageBreak/>
        <w:t>Х</w:t>
      </w:r>
      <w:r w:rsidR="00B16732" w:rsidRPr="00B16732">
        <w:rPr>
          <w:rFonts w:ascii="Times New Roman" w:hAnsi="Times New Roman" w:cs="Times New Roman"/>
          <w:sz w:val="18"/>
          <w:szCs w:val="18"/>
        </w:rPr>
        <w:t>абарландыру</w:t>
      </w:r>
      <w:proofErr w:type="spellEnd"/>
    </w:p>
    <w:p w:rsidR="00B16732" w:rsidRPr="00B16732" w:rsidRDefault="00B16732" w:rsidP="00B1673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16732">
        <w:rPr>
          <w:rFonts w:ascii="Times New Roman" w:hAnsi="Times New Roman" w:cs="Times New Roman"/>
          <w:b/>
          <w:sz w:val="18"/>
          <w:szCs w:val="18"/>
        </w:rPr>
        <w:t xml:space="preserve">"СҚО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әкімдігінің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ДСБ "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КММ"Айыртау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аудандық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ауруханасы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>" ШЖҚ КМК</w:t>
      </w:r>
    </w:p>
    <w:p w:rsidR="00B16732" w:rsidRPr="00B16732" w:rsidRDefault="00B16732" w:rsidP="00B1673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дәрілік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заттар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мен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медициналық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мақсаттағы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бұйымдарды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сатып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алуды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өткізу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туралы</w:t>
      </w:r>
      <w:proofErr w:type="spellEnd"/>
      <w:r w:rsidRPr="00B1673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b/>
          <w:sz w:val="18"/>
          <w:szCs w:val="18"/>
        </w:rPr>
        <w:t>хабарлайды</w:t>
      </w:r>
      <w:proofErr w:type="spellEnd"/>
    </w:p>
    <w:p w:rsidR="00B16732" w:rsidRPr="00B16732" w:rsidRDefault="00B16732" w:rsidP="00B1673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тегін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кепілдік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берілген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тергеу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изоляторлары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қылмыстық-атқару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пенитенциарлық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жүйесінің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мекемелерінде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ұсталатын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адамдар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үшін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бюджет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қаражаты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есебінен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немесе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міндетті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әлеуметтік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көмек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жүйесінде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көмектің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қосымша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көлемі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шеңберінде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дәрілік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заттарды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медициналық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бұйымдар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мен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мамандандырылған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емдік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өнімдерді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ұйымдастыру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және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өткізу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қағидаларына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сәйкес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баға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ұсыныстарын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сұрату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тәсілімен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Қазақстан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Республикасы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Денсаулық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сақтау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министрінің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2023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жылғы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7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маусымдағы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 110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бұйрығы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>.</w:t>
      </w:r>
    </w:p>
    <w:p w:rsidR="00B16732" w:rsidRPr="00B16732" w:rsidRDefault="00B16732" w:rsidP="00B16732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Тапсырыс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беруші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сатып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алуды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ұйымдастырушы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: ҚР 150100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мекенжайы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бойынша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орналасқан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"СҚО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әкімдігінің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ДСБ" КММ "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аудандық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ауруханасы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" ШЖҚ КМК. СҚО,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Айыртау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ауданы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Саумалкөл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ауылы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Хаиров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көшесі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№1.</w:t>
      </w:r>
    </w:p>
    <w:p w:rsidR="00B16732" w:rsidRPr="00B16732" w:rsidRDefault="00B16732" w:rsidP="00B16732">
      <w:pPr>
        <w:shd w:val="clear" w:color="auto" w:fill="FFFFFF" w:themeFill="background1"/>
        <w:tabs>
          <w:tab w:val="left" w:pos="1980"/>
        </w:tabs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Техникалық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hAnsi="Times New Roman" w:cs="Times New Roman"/>
          <w:sz w:val="18"/>
          <w:szCs w:val="18"/>
        </w:rPr>
        <w:t>шарттар</w:t>
      </w:r>
      <w:proofErr w:type="spellEnd"/>
      <w:r w:rsidRPr="00B16732"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77"/>
        <w:gridCol w:w="4536"/>
        <w:gridCol w:w="710"/>
        <w:gridCol w:w="802"/>
        <w:gridCol w:w="807"/>
        <w:gridCol w:w="992"/>
        <w:gridCol w:w="3635"/>
      </w:tblGrid>
      <w:tr w:rsidR="00B16732" w:rsidRPr="00B16732" w:rsidTr="008E4FFB">
        <w:tc>
          <w:tcPr>
            <w:tcW w:w="392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577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Атауы</w:t>
            </w:r>
          </w:p>
        </w:tc>
        <w:tc>
          <w:tcPr>
            <w:tcW w:w="4536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Сипаттамасы</w:t>
            </w:r>
          </w:p>
        </w:tc>
        <w:tc>
          <w:tcPr>
            <w:tcW w:w="710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Өлш бірлігі</w:t>
            </w:r>
          </w:p>
        </w:tc>
        <w:tc>
          <w:tcPr>
            <w:tcW w:w="802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Саны</w:t>
            </w:r>
          </w:p>
        </w:tc>
        <w:tc>
          <w:tcPr>
            <w:tcW w:w="807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Бағасы</w:t>
            </w:r>
          </w:p>
        </w:tc>
        <w:tc>
          <w:tcPr>
            <w:tcW w:w="992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Сомасы</w:t>
            </w:r>
          </w:p>
        </w:tc>
        <w:tc>
          <w:tcPr>
            <w:tcW w:w="3635" w:type="dxa"/>
          </w:tcPr>
          <w:p w:rsidR="00B16732" w:rsidRPr="00B16732" w:rsidRDefault="00B16732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Жеткізу мерзімі</w:t>
            </w:r>
          </w:p>
        </w:tc>
      </w:tr>
      <w:tr w:rsidR="00A977CE" w:rsidRPr="00B16732" w:rsidTr="008E4FFB">
        <w:trPr>
          <w:trHeight w:val="764"/>
        </w:trPr>
        <w:tc>
          <w:tcPr>
            <w:tcW w:w="392" w:type="dxa"/>
          </w:tcPr>
          <w:p w:rsidR="00A977CE" w:rsidRPr="00B16732" w:rsidRDefault="00A977CE" w:rsidP="000C7B5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7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77" w:type="dxa"/>
          </w:tcPr>
          <w:p w:rsidR="00A977CE" w:rsidRPr="00853E99" w:rsidRDefault="006970C4" w:rsidP="00842F3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970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Натрий хлориді 0,9% 200 мл</w:t>
            </w:r>
          </w:p>
        </w:tc>
        <w:tc>
          <w:tcPr>
            <w:tcW w:w="4536" w:type="dxa"/>
          </w:tcPr>
          <w:p w:rsidR="00A977CE" w:rsidRPr="00853E99" w:rsidRDefault="006970C4" w:rsidP="00842F3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970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Натрий хлориді 0,9% 200 мл. 200 мл препараттан резеңке төсемі бар полипропилен қақпақтармен жабылған және ашуға арналған жыртқыш сақинасы бар қақпақпен жабдықталған, бөтелкеге ​​дәнекерленген, ілмекті ұстағышы бар полипропиленді бөтелкелерде.</w:t>
            </w:r>
          </w:p>
        </w:tc>
        <w:tc>
          <w:tcPr>
            <w:tcW w:w="710" w:type="dxa"/>
            <w:vAlign w:val="center"/>
          </w:tcPr>
          <w:p w:rsidR="00A977CE" w:rsidRPr="00B16732" w:rsidRDefault="006970C4" w:rsidP="00842F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бөтелке</w:t>
            </w:r>
            <w:proofErr w:type="spellEnd"/>
          </w:p>
        </w:tc>
        <w:tc>
          <w:tcPr>
            <w:tcW w:w="802" w:type="dxa"/>
            <w:vAlign w:val="center"/>
          </w:tcPr>
          <w:p w:rsidR="00A977CE" w:rsidRPr="00B16732" w:rsidRDefault="006970C4" w:rsidP="00842F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807" w:type="dxa"/>
            <w:vAlign w:val="center"/>
          </w:tcPr>
          <w:p w:rsidR="00A977CE" w:rsidRPr="00B16732" w:rsidRDefault="006970C4" w:rsidP="00842F35">
            <w:pPr>
              <w:spacing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  <w:vAlign w:val="center"/>
          </w:tcPr>
          <w:p w:rsidR="00A977CE" w:rsidRPr="00B16732" w:rsidRDefault="006970C4" w:rsidP="00842F35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460000</w:t>
            </w:r>
          </w:p>
        </w:tc>
        <w:tc>
          <w:tcPr>
            <w:tcW w:w="3635" w:type="dxa"/>
          </w:tcPr>
          <w:p w:rsidR="00A977CE" w:rsidRPr="00E121E5" w:rsidRDefault="00A977CE" w:rsidP="00842F3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  <w:sz w:val="18"/>
                <w:szCs w:val="18"/>
              </w:rPr>
            </w:pPr>
          </w:p>
          <w:p w:rsidR="00A977CE" w:rsidRPr="00E121E5" w:rsidRDefault="006970C4" w:rsidP="00842F3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Жеткізу</w:t>
            </w:r>
            <w:proofErr w:type="spellEnd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Тапсырыс</w:t>
            </w:r>
            <w:proofErr w:type="spellEnd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берушінің</w:t>
            </w:r>
            <w:proofErr w:type="spellEnd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сұрауы</w:t>
            </w:r>
            <w:proofErr w:type="spellEnd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жұмыс</w:t>
            </w:r>
            <w:proofErr w:type="spellEnd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күні</w:t>
            </w:r>
            <w:proofErr w:type="spellEnd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ішінде</w:t>
            </w:r>
            <w:proofErr w:type="spellEnd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сағат</w:t>
            </w:r>
            <w:proofErr w:type="spellEnd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 xml:space="preserve"> 16.30-ға </w:t>
            </w:r>
            <w:proofErr w:type="spellStart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6970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:rsidR="00B16732" w:rsidRPr="00B16732" w:rsidRDefault="00B16732" w:rsidP="00B16732">
      <w:pPr>
        <w:spacing w:after="0"/>
        <w:rPr>
          <w:rFonts w:ascii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Әлеуетті өнім берушілердің баға ұсыныстарын беру мерзімі: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- баға</w:t>
      </w:r>
      <w:r w:rsidR="006970C4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ұсыныстарын ұсынудың басталуы-04</w:t>
      </w:r>
      <w:r w:rsidR="0060223A">
        <w:rPr>
          <w:rFonts w:ascii="Times New Roman" w:eastAsia="Times New Roman" w:hAnsi="Times New Roman" w:cs="Times New Roman"/>
          <w:sz w:val="18"/>
          <w:szCs w:val="18"/>
          <w:lang w:val="kk-KZ"/>
        </w:rPr>
        <w:t>.1</w:t>
      </w:r>
      <w:r w:rsidR="006970C4">
        <w:rPr>
          <w:rFonts w:ascii="Times New Roman" w:eastAsia="Times New Roman" w:hAnsi="Times New Roman" w:cs="Times New Roman"/>
          <w:sz w:val="18"/>
          <w:szCs w:val="18"/>
          <w:lang w:val="kk-KZ"/>
        </w:rPr>
        <w:t>2</w:t>
      </w:r>
      <w:r w:rsidR="0060223A">
        <w:rPr>
          <w:rFonts w:ascii="Times New Roman" w:eastAsia="Times New Roman" w:hAnsi="Times New Roman" w:cs="Times New Roman"/>
          <w:sz w:val="18"/>
          <w:szCs w:val="18"/>
          <w:lang w:val="kk-KZ"/>
        </w:rPr>
        <w:t>.2024 ж. сағат 1</w:t>
      </w:r>
      <w:r w:rsidR="006970C4">
        <w:rPr>
          <w:rFonts w:ascii="Times New Roman" w:eastAsia="Times New Roman" w:hAnsi="Times New Roman" w:cs="Times New Roman"/>
          <w:sz w:val="18"/>
          <w:szCs w:val="18"/>
          <w:lang w:val="kk-KZ"/>
        </w:rPr>
        <w:t>0</w:t>
      </w:r>
      <w:r w:rsidR="008E4FFB">
        <w:rPr>
          <w:rFonts w:ascii="Times New Roman" w:eastAsia="Times New Roman" w:hAnsi="Times New Roman" w:cs="Times New Roman"/>
          <w:sz w:val="18"/>
          <w:szCs w:val="18"/>
          <w:lang w:val="kk-KZ"/>
        </w:rPr>
        <w:t>:0</w:t>
      </w: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0-ден бастап.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- баға ұсыныстарын ұсын</w:t>
      </w:r>
      <w:r w:rsidR="0060223A">
        <w:rPr>
          <w:rFonts w:ascii="Times New Roman" w:eastAsia="Times New Roman" w:hAnsi="Times New Roman" w:cs="Times New Roman"/>
          <w:sz w:val="18"/>
          <w:szCs w:val="18"/>
          <w:lang w:val="kk-KZ"/>
        </w:rPr>
        <w:t>удың аяқталуы-1</w:t>
      </w:r>
      <w:r w:rsidR="006970C4">
        <w:rPr>
          <w:rFonts w:ascii="Times New Roman" w:eastAsia="Times New Roman" w:hAnsi="Times New Roman" w:cs="Times New Roman"/>
          <w:sz w:val="18"/>
          <w:szCs w:val="18"/>
          <w:lang w:val="kk-KZ"/>
        </w:rPr>
        <w:t>0</w:t>
      </w:r>
      <w:r w:rsidR="0060223A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сағатқа дейін </w:t>
      </w:r>
      <w:r w:rsidR="006970C4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00 мин </w:t>
      </w:r>
      <w:r w:rsidR="0060223A">
        <w:rPr>
          <w:rFonts w:ascii="Times New Roman" w:eastAsia="Times New Roman" w:hAnsi="Times New Roman" w:cs="Times New Roman"/>
          <w:sz w:val="18"/>
          <w:szCs w:val="18"/>
          <w:lang w:val="kk-KZ"/>
        </w:rPr>
        <w:t>11</w:t>
      </w: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.</w:t>
      </w:r>
      <w:r w:rsidR="006970C4">
        <w:rPr>
          <w:rFonts w:ascii="Times New Roman" w:eastAsia="Times New Roman" w:hAnsi="Times New Roman" w:cs="Times New Roman"/>
          <w:sz w:val="18"/>
          <w:szCs w:val="18"/>
          <w:lang w:val="kk-KZ"/>
        </w:rPr>
        <w:t>12.</w:t>
      </w: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2024 ж.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Хабарландыру белгісі бар баға ұсыныстары бар конверттерді ашу күні, уақыты және орны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- СҚО, Айыртау ауданы, Саумалкөл ауылы , Хаиров көшесі №1, 1</w:t>
      </w:r>
      <w:r w:rsidR="006970C4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0 </w:t>
      </w: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сағат </w:t>
      </w:r>
      <w:r w:rsidR="006970C4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00 мин </w:t>
      </w:r>
      <w:r w:rsidR="0060223A">
        <w:rPr>
          <w:rFonts w:ascii="Times New Roman" w:eastAsia="Times New Roman" w:hAnsi="Times New Roman" w:cs="Times New Roman"/>
          <w:sz w:val="18"/>
          <w:szCs w:val="18"/>
          <w:lang w:val="kk-KZ"/>
        </w:rPr>
        <w:t>11</w:t>
      </w: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.</w:t>
      </w:r>
      <w:r w:rsidR="006970C4">
        <w:rPr>
          <w:rFonts w:ascii="Times New Roman" w:eastAsia="Times New Roman" w:hAnsi="Times New Roman" w:cs="Times New Roman"/>
          <w:sz w:val="18"/>
          <w:szCs w:val="18"/>
          <w:lang w:val="kk-KZ"/>
        </w:rPr>
        <w:t>12.</w:t>
      </w: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2024 ж.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Құжаттарды ұсыну орны: СҚО, Айыртау ауданы, Саумалкөл ауылы, Хаиров көшесі №1, бухгалтерия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Жеткізу мерзімі мен шарттары: өтінімдер бойынша шартқа қол қойылған сәттен бастап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Тауарды жеткізу орны: СҚО, Айыртау ауданы, Саумалкөл ауылы, Хаиров көшесі №1 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Төлем мерзімі мен шарттары: жеткізілген тауар үшін есеп айырысу ұсынылған шот - фактураға сәйкес 30 банктік күн ішінде Жеткізушінің есеп айырысу шотына ақша қаражатын аудару арқылы тауарды жеткізу фактісі бойынша жүзеге асырылады.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Дәрілік заттар, медициналық мақсаттағы бұйымдар ҚР-да тіркелуі және қолдануға дайын болуы тиіс.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Дәрілік заттарды жеткізу кезінде ілеспе құжатта сәйкестік сертификатының нөмірі және оның әрбір атауға қолданылу мерзімі көрсетілуі тиіс. Қалдық жарамдылық мерзімі кемінде 50% болуы керек 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Тауарды жеткізумен бір мезгілде өнім беруші Тапсырыс берушіге жеткізуге қатысты келесі құжаттарды ұсынады: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Жеткізілетін тауар бірлігінің бағасы көрсетілген шот-фактура.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  <w:lang w:val="kk-KZ"/>
        </w:rPr>
      </w:pPr>
      <w:r w:rsidRPr="00B16732">
        <w:rPr>
          <w:rFonts w:ascii="Times New Roman" w:eastAsia="Times New Roman" w:hAnsi="Times New Roman" w:cs="Times New Roman"/>
          <w:sz w:val="18"/>
          <w:szCs w:val="18"/>
          <w:lang w:val="kk-KZ"/>
        </w:rPr>
        <w:t>Баға ұсынысына әлеуетті өнім берушінің тауарларды Тапсырыс берушінің қоймасына жеткізуге байланысты барлық шығындары енгізілуі тиіс.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Қосымша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ақпарат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 xml:space="preserve"> пен </w:t>
      </w: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анықтамаларды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 xml:space="preserve"> телефон </w:t>
      </w: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арқылы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алуға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болады</w:t>
      </w:r>
      <w:proofErr w:type="spellEnd"/>
      <w:r w:rsidRPr="00B16732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16732">
        <w:rPr>
          <w:rFonts w:ascii="Times New Roman" w:eastAsia="Times New Roman" w:hAnsi="Times New Roman" w:cs="Times New Roman"/>
          <w:sz w:val="18"/>
          <w:szCs w:val="18"/>
        </w:rPr>
        <w:t>8(715 33) 2-06-87</w:t>
      </w:r>
    </w:p>
    <w:p w:rsidR="00B16732" w:rsidRPr="00B16732" w:rsidRDefault="00B16732" w:rsidP="00B16732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B16732">
        <w:rPr>
          <w:rFonts w:ascii="Times New Roman" w:eastAsia="Times New Roman" w:hAnsi="Times New Roman" w:cs="Times New Roman"/>
          <w:sz w:val="18"/>
          <w:szCs w:val="18"/>
        </w:rPr>
        <w:t>Эл.адрес:aiyrtaucrb_sko@mail.ru</w:t>
      </w:r>
      <w:bookmarkStart w:id="0" w:name="_GoBack"/>
      <w:bookmarkEnd w:id="0"/>
      <w:proofErr w:type="spellEnd"/>
    </w:p>
    <w:sectPr w:rsidR="00B16732" w:rsidRPr="00B16732" w:rsidSect="002931EE">
      <w:pgSz w:w="16838" w:h="11906" w:orient="landscape"/>
      <w:pgMar w:top="426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77" w:rsidRDefault="003B0877" w:rsidP="00483B0E">
      <w:pPr>
        <w:spacing w:after="0" w:line="240" w:lineRule="auto"/>
      </w:pPr>
      <w:r>
        <w:separator/>
      </w:r>
    </w:p>
  </w:endnote>
  <w:endnote w:type="continuationSeparator" w:id="0">
    <w:p w:rsidR="003B0877" w:rsidRDefault="003B0877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77" w:rsidRDefault="003B0877" w:rsidP="00483B0E">
      <w:pPr>
        <w:spacing w:after="0" w:line="240" w:lineRule="auto"/>
      </w:pPr>
      <w:r>
        <w:separator/>
      </w:r>
    </w:p>
  </w:footnote>
  <w:footnote w:type="continuationSeparator" w:id="0">
    <w:p w:rsidR="003B0877" w:rsidRDefault="003B0877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502B"/>
    <w:multiLevelType w:val="multilevel"/>
    <w:tmpl w:val="6F48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C5CBF"/>
    <w:multiLevelType w:val="multilevel"/>
    <w:tmpl w:val="A09C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16DE9"/>
    <w:multiLevelType w:val="multilevel"/>
    <w:tmpl w:val="884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076CD5"/>
    <w:multiLevelType w:val="multilevel"/>
    <w:tmpl w:val="C636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45"/>
    <w:rsid w:val="000233B6"/>
    <w:rsid w:val="00050168"/>
    <w:rsid w:val="00063730"/>
    <w:rsid w:val="00074434"/>
    <w:rsid w:val="00076BE3"/>
    <w:rsid w:val="00093852"/>
    <w:rsid w:val="000C5234"/>
    <w:rsid w:val="000C6256"/>
    <w:rsid w:val="000F3396"/>
    <w:rsid w:val="00102E31"/>
    <w:rsid w:val="001306FE"/>
    <w:rsid w:val="001476FB"/>
    <w:rsid w:val="0016285B"/>
    <w:rsid w:val="00172BA9"/>
    <w:rsid w:val="001802D2"/>
    <w:rsid w:val="00183956"/>
    <w:rsid w:val="001B66B0"/>
    <w:rsid w:val="001C78E4"/>
    <w:rsid w:val="001D5A6E"/>
    <w:rsid w:val="002108E0"/>
    <w:rsid w:val="0021704E"/>
    <w:rsid w:val="00226538"/>
    <w:rsid w:val="0023119E"/>
    <w:rsid w:val="00233A71"/>
    <w:rsid w:val="00244E64"/>
    <w:rsid w:val="00266D0F"/>
    <w:rsid w:val="00271E1E"/>
    <w:rsid w:val="00281644"/>
    <w:rsid w:val="002836BC"/>
    <w:rsid w:val="00285CCD"/>
    <w:rsid w:val="002903F0"/>
    <w:rsid w:val="002931EE"/>
    <w:rsid w:val="002A5377"/>
    <w:rsid w:val="002B4A35"/>
    <w:rsid w:val="00302276"/>
    <w:rsid w:val="00322BE4"/>
    <w:rsid w:val="00325C98"/>
    <w:rsid w:val="00331DCC"/>
    <w:rsid w:val="0034519B"/>
    <w:rsid w:val="00355B05"/>
    <w:rsid w:val="00362DCF"/>
    <w:rsid w:val="00364845"/>
    <w:rsid w:val="00373BBF"/>
    <w:rsid w:val="00376325"/>
    <w:rsid w:val="00381F89"/>
    <w:rsid w:val="00393F3B"/>
    <w:rsid w:val="003964EE"/>
    <w:rsid w:val="003B0877"/>
    <w:rsid w:val="003D52C4"/>
    <w:rsid w:val="003D741B"/>
    <w:rsid w:val="003F219A"/>
    <w:rsid w:val="003F5970"/>
    <w:rsid w:val="0040394E"/>
    <w:rsid w:val="004049BD"/>
    <w:rsid w:val="004446C9"/>
    <w:rsid w:val="00467ECF"/>
    <w:rsid w:val="004723EC"/>
    <w:rsid w:val="0047624F"/>
    <w:rsid w:val="00483B0E"/>
    <w:rsid w:val="00497DA4"/>
    <w:rsid w:val="004B73A1"/>
    <w:rsid w:val="004D045C"/>
    <w:rsid w:val="004D4714"/>
    <w:rsid w:val="004E4D45"/>
    <w:rsid w:val="004E5B2E"/>
    <w:rsid w:val="005029A9"/>
    <w:rsid w:val="0050483B"/>
    <w:rsid w:val="00512EA2"/>
    <w:rsid w:val="00526579"/>
    <w:rsid w:val="00534DF5"/>
    <w:rsid w:val="00550B05"/>
    <w:rsid w:val="00560260"/>
    <w:rsid w:val="00561A33"/>
    <w:rsid w:val="00573D83"/>
    <w:rsid w:val="00581CCC"/>
    <w:rsid w:val="0059569E"/>
    <w:rsid w:val="00597C34"/>
    <w:rsid w:val="005B0645"/>
    <w:rsid w:val="005B42E4"/>
    <w:rsid w:val="005D35AA"/>
    <w:rsid w:val="005D7E37"/>
    <w:rsid w:val="005E105C"/>
    <w:rsid w:val="005E32DF"/>
    <w:rsid w:val="005E5D62"/>
    <w:rsid w:val="0060223A"/>
    <w:rsid w:val="00602D7E"/>
    <w:rsid w:val="00651A94"/>
    <w:rsid w:val="00654037"/>
    <w:rsid w:val="00660667"/>
    <w:rsid w:val="00677205"/>
    <w:rsid w:val="006821B3"/>
    <w:rsid w:val="00696521"/>
    <w:rsid w:val="006970C4"/>
    <w:rsid w:val="006B0927"/>
    <w:rsid w:val="006B7DAD"/>
    <w:rsid w:val="006C51A4"/>
    <w:rsid w:val="006F0613"/>
    <w:rsid w:val="007028E6"/>
    <w:rsid w:val="00706DE2"/>
    <w:rsid w:val="0071417F"/>
    <w:rsid w:val="00725740"/>
    <w:rsid w:val="007266E8"/>
    <w:rsid w:val="00727D93"/>
    <w:rsid w:val="00741889"/>
    <w:rsid w:val="00774FB6"/>
    <w:rsid w:val="00775F08"/>
    <w:rsid w:val="00777D16"/>
    <w:rsid w:val="0079201D"/>
    <w:rsid w:val="007D08F5"/>
    <w:rsid w:val="007D0D4D"/>
    <w:rsid w:val="007F36C1"/>
    <w:rsid w:val="00804307"/>
    <w:rsid w:val="00807613"/>
    <w:rsid w:val="0082579E"/>
    <w:rsid w:val="00827ABB"/>
    <w:rsid w:val="008340AB"/>
    <w:rsid w:val="00835BB3"/>
    <w:rsid w:val="00853E99"/>
    <w:rsid w:val="00854DA8"/>
    <w:rsid w:val="008562E9"/>
    <w:rsid w:val="00867DC5"/>
    <w:rsid w:val="00883D47"/>
    <w:rsid w:val="008852B0"/>
    <w:rsid w:val="00896689"/>
    <w:rsid w:val="008B71DC"/>
    <w:rsid w:val="008C782A"/>
    <w:rsid w:val="008E34CA"/>
    <w:rsid w:val="008E4FFB"/>
    <w:rsid w:val="008E5750"/>
    <w:rsid w:val="008F31E7"/>
    <w:rsid w:val="00916C09"/>
    <w:rsid w:val="00921629"/>
    <w:rsid w:val="00930383"/>
    <w:rsid w:val="0094776C"/>
    <w:rsid w:val="009513B2"/>
    <w:rsid w:val="009604F3"/>
    <w:rsid w:val="009618F5"/>
    <w:rsid w:val="009650D0"/>
    <w:rsid w:val="00985D09"/>
    <w:rsid w:val="009870B7"/>
    <w:rsid w:val="00995AC0"/>
    <w:rsid w:val="009A04BE"/>
    <w:rsid w:val="009B3F05"/>
    <w:rsid w:val="009D6334"/>
    <w:rsid w:val="009E5A87"/>
    <w:rsid w:val="009E7CDC"/>
    <w:rsid w:val="00A01132"/>
    <w:rsid w:val="00A15D35"/>
    <w:rsid w:val="00A476DB"/>
    <w:rsid w:val="00A552E9"/>
    <w:rsid w:val="00A7569D"/>
    <w:rsid w:val="00A77F0C"/>
    <w:rsid w:val="00A810B9"/>
    <w:rsid w:val="00A934E4"/>
    <w:rsid w:val="00A977CE"/>
    <w:rsid w:val="00AA186F"/>
    <w:rsid w:val="00AA70B4"/>
    <w:rsid w:val="00AC0C53"/>
    <w:rsid w:val="00AC1853"/>
    <w:rsid w:val="00AD0C60"/>
    <w:rsid w:val="00AE06E6"/>
    <w:rsid w:val="00AE51F2"/>
    <w:rsid w:val="00AF0D92"/>
    <w:rsid w:val="00AF7C89"/>
    <w:rsid w:val="00B16732"/>
    <w:rsid w:val="00B31DA1"/>
    <w:rsid w:val="00B61C36"/>
    <w:rsid w:val="00B77B6E"/>
    <w:rsid w:val="00B8334D"/>
    <w:rsid w:val="00B850F0"/>
    <w:rsid w:val="00BA6943"/>
    <w:rsid w:val="00BB0C55"/>
    <w:rsid w:val="00BB4B06"/>
    <w:rsid w:val="00BC4A34"/>
    <w:rsid w:val="00BE02B2"/>
    <w:rsid w:val="00BE3133"/>
    <w:rsid w:val="00C01C98"/>
    <w:rsid w:val="00C05056"/>
    <w:rsid w:val="00C10C05"/>
    <w:rsid w:val="00C1547D"/>
    <w:rsid w:val="00C21835"/>
    <w:rsid w:val="00C50A77"/>
    <w:rsid w:val="00C530BE"/>
    <w:rsid w:val="00C638B5"/>
    <w:rsid w:val="00C642D2"/>
    <w:rsid w:val="00C72C66"/>
    <w:rsid w:val="00C814D2"/>
    <w:rsid w:val="00C83389"/>
    <w:rsid w:val="00C93D87"/>
    <w:rsid w:val="00C94D3C"/>
    <w:rsid w:val="00CA5CDA"/>
    <w:rsid w:val="00CA79D2"/>
    <w:rsid w:val="00CC0E16"/>
    <w:rsid w:val="00CE08B8"/>
    <w:rsid w:val="00CE139C"/>
    <w:rsid w:val="00CE439F"/>
    <w:rsid w:val="00CE5C38"/>
    <w:rsid w:val="00CE62B7"/>
    <w:rsid w:val="00D20686"/>
    <w:rsid w:val="00D372C3"/>
    <w:rsid w:val="00D46195"/>
    <w:rsid w:val="00D601BF"/>
    <w:rsid w:val="00D8017E"/>
    <w:rsid w:val="00D84D87"/>
    <w:rsid w:val="00D93FEC"/>
    <w:rsid w:val="00DA576E"/>
    <w:rsid w:val="00DB516D"/>
    <w:rsid w:val="00DD019D"/>
    <w:rsid w:val="00DD0810"/>
    <w:rsid w:val="00DE592E"/>
    <w:rsid w:val="00DE630E"/>
    <w:rsid w:val="00DF0331"/>
    <w:rsid w:val="00E07B83"/>
    <w:rsid w:val="00E121E5"/>
    <w:rsid w:val="00E16190"/>
    <w:rsid w:val="00E2698C"/>
    <w:rsid w:val="00E2799C"/>
    <w:rsid w:val="00E5105B"/>
    <w:rsid w:val="00E60EE5"/>
    <w:rsid w:val="00E66029"/>
    <w:rsid w:val="00E76898"/>
    <w:rsid w:val="00E84182"/>
    <w:rsid w:val="00E9435D"/>
    <w:rsid w:val="00E946FE"/>
    <w:rsid w:val="00E97FB2"/>
    <w:rsid w:val="00EA46FC"/>
    <w:rsid w:val="00ED2ED4"/>
    <w:rsid w:val="00F03AF0"/>
    <w:rsid w:val="00F24AA4"/>
    <w:rsid w:val="00F42374"/>
    <w:rsid w:val="00F42EA3"/>
    <w:rsid w:val="00F6329C"/>
    <w:rsid w:val="00F75F47"/>
    <w:rsid w:val="00F87AAF"/>
    <w:rsid w:val="00F87ADE"/>
    <w:rsid w:val="00FA50CC"/>
    <w:rsid w:val="00FB73CB"/>
    <w:rsid w:val="00FD24B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12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21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12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styleId="ae">
    <w:name w:val="Placeholder Text"/>
    <w:basedOn w:val="a0"/>
    <w:uiPriority w:val="99"/>
    <w:semiHidden/>
    <w:rsid w:val="000F339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0F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339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E121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21E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12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BCEB-E964-4E6C-A013-DA70B07D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Сейткожина Н.К</cp:lastModifiedBy>
  <cp:revision>57</cp:revision>
  <cp:lastPrinted>2024-10-11T06:28:00Z</cp:lastPrinted>
  <dcterms:created xsi:type="dcterms:W3CDTF">2024-02-28T06:16:00Z</dcterms:created>
  <dcterms:modified xsi:type="dcterms:W3CDTF">2024-12-04T04:31:00Z</dcterms:modified>
</cp:coreProperties>
</file>